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10ABE" w14:textId="77777777" w:rsidR="00D860C2" w:rsidRDefault="00D860C2" w:rsidP="00060AFB">
      <w:pPr>
        <w:rPr>
          <w:rFonts w:ascii="Times New Roman" w:hAnsi="Times New Roman"/>
          <w:b/>
          <w:sz w:val="24"/>
          <w:szCs w:val="24"/>
        </w:rPr>
      </w:pPr>
    </w:p>
    <w:p w14:paraId="7D05D83D" w14:textId="77777777" w:rsidR="00D860C2" w:rsidRDefault="00D860C2" w:rsidP="00060AFB">
      <w:pPr>
        <w:rPr>
          <w:rFonts w:ascii="Times New Roman" w:hAnsi="Times New Roman"/>
          <w:b/>
          <w:sz w:val="24"/>
          <w:szCs w:val="24"/>
        </w:rPr>
      </w:pPr>
    </w:p>
    <w:p w14:paraId="6445855C" w14:textId="77777777" w:rsidR="00D860C2" w:rsidRDefault="00D860C2" w:rsidP="00060AFB">
      <w:pPr>
        <w:rPr>
          <w:rFonts w:ascii="Times New Roman" w:hAnsi="Times New Roman"/>
          <w:b/>
          <w:sz w:val="24"/>
          <w:szCs w:val="24"/>
        </w:rPr>
      </w:pPr>
    </w:p>
    <w:p w14:paraId="5A1A0C3D" w14:textId="77777777" w:rsidR="00D860C2" w:rsidRDefault="00D860C2" w:rsidP="00060AFB">
      <w:pPr>
        <w:rPr>
          <w:rFonts w:ascii="Times New Roman" w:hAnsi="Times New Roman"/>
          <w:b/>
          <w:sz w:val="24"/>
          <w:szCs w:val="24"/>
        </w:rPr>
      </w:pPr>
    </w:p>
    <w:p w14:paraId="345456A1" w14:textId="77777777" w:rsidR="00D860C2" w:rsidRDefault="00D860C2" w:rsidP="00060AFB">
      <w:pPr>
        <w:rPr>
          <w:rFonts w:ascii="Times New Roman" w:hAnsi="Times New Roman"/>
          <w:b/>
          <w:sz w:val="24"/>
          <w:szCs w:val="24"/>
        </w:rPr>
      </w:pPr>
    </w:p>
    <w:p w14:paraId="762099CA" w14:textId="77777777" w:rsidR="00D860C2" w:rsidRDefault="00D860C2" w:rsidP="00060AFB">
      <w:pPr>
        <w:rPr>
          <w:rFonts w:ascii="Times New Roman" w:hAnsi="Times New Roman"/>
          <w:b/>
          <w:sz w:val="24"/>
          <w:szCs w:val="24"/>
        </w:rPr>
      </w:pPr>
    </w:p>
    <w:p w14:paraId="5BB8E479" w14:textId="77777777" w:rsidR="00D860C2" w:rsidRDefault="00D860C2" w:rsidP="00060AFB">
      <w:pPr>
        <w:rPr>
          <w:rFonts w:ascii="Times New Roman" w:hAnsi="Times New Roman"/>
          <w:b/>
          <w:sz w:val="24"/>
          <w:szCs w:val="24"/>
        </w:rPr>
      </w:pPr>
    </w:p>
    <w:p w14:paraId="5F21ED2B" w14:textId="77777777" w:rsidR="00D860C2" w:rsidRDefault="00D860C2" w:rsidP="00060AFB">
      <w:pPr>
        <w:rPr>
          <w:rFonts w:ascii="Times New Roman" w:hAnsi="Times New Roman"/>
          <w:b/>
          <w:sz w:val="24"/>
          <w:szCs w:val="24"/>
        </w:rPr>
      </w:pPr>
    </w:p>
    <w:p w14:paraId="228C297E" w14:textId="77777777" w:rsidR="00D860C2" w:rsidRDefault="00D860C2" w:rsidP="00060AFB">
      <w:pPr>
        <w:rPr>
          <w:rFonts w:ascii="Times New Roman" w:hAnsi="Times New Roman"/>
          <w:b/>
          <w:sz w:val="24"/>
          <w:szCs w:val="24"/>
        </w:rPr>
      </w:pPr>
    </w:p>
    <w:p w14:paraId="1AB8281E" w14:textId="77777777" w:rsidR="00D860C2" w:rsidRDefault="00D860C2" w:rsidP="00060AFB">
      <w:pPr>
        <w:jc w:val="center"/>
        <w:rPr>
          <w:rFonts w:ascii="Times New Roman" w:hAnsi="Times New Roman"/>
          <w:b/>
          <w:sz w:val="32"/>
          <w:szCs w:val="24"/>
        </w:rPr>
      </w:pPr>
      <w:r w:rsidRPr="00D860C2">
        <w:rPr>
          <w:rFonts w:ascii="Times New Roman" w:hAnsi="Times New Roman"/>
          <w:b/>
          <w:sz w:val="32"/>
          <w:szCs w:val="24"/>
        </w:rPr>
        <w:t>UPUTE ZA RAČUNOVODSTVENO EVIDENTIRANJE PRIHODA I RASHODA IZ EU SREDSTAVA</w:t>
      </w:r>
    </w:p>
    <w:p w14:paraId="03C12975" w14:textId="489DEE7F" w:rsidR="00670A35" w:rsidRDefault="00874D58" w:rsidP="00670A35">
      <w:pPr>
        <w:jc w:val="center"/>
        <w:rPr>
          <w:rFonts w:ascii="Times New Roman" w:hAnsi="Times New Roman"/>
          <w:b/>
          <w:sz w:val="32"/>
          <w:szCs w:val="24"/>
        </w:rPr>
      </w:pPr>
      <w:r>
        <w:rPr>
          <w:rFonts w:ascii="Times New Roman" w:hAnsi="Times New Roman"/>
          <w:b/>
          <w:sz w:val="32"/>
          <w:szCs w:val="24"/>
        </w:rPr>
        <w:t>Za škole, ministarstva, državne agencije</w:t>
      </w:r>
      <w:r w:rsidR="007F475F">
        <w:rPr>
          <w:rFonts w:ascii="Times New Roman" w:hAnsi="Times New Roman"/>
          <w:b/>
          <w:sz w:val="32"/>
          <w:szCs w:val="24"/>
        </w:rPr>
        <w:t xml:space="preserve"> i jedinic</w:t>
      </w:r>
      <w:r>
        <w:rPr>
          <w:rFonts w:ascii="Times New Roman" w:hAnsi="Times New Roman"/>
          <w:b/>
          <w:sz w:val="32"/>
          <w:szCs w:val="24"/>
        </w:rPr>
        <w:t>e</w:t>
      </w:r>
      <w:r w:rsidR="007F475F">
        <w:rPr>
          <w:rFonts w:ascii="Times New Roman" w:hAnsi="Times New Roman"/>
          <w:b/>
          <w:sz w:val="32"/>
          <w:szCs w:val="24"/>
        </w:rPr>
        <w:t xml:space="preserve"> lokalne i područne (regionalne) samouprave</w:t>
      </w:r>
    </w:p>
    <w:p w14:paraId="6DD3604A" w14:textId="6F9EC85B" w:rsidR="00670A35" w:rsidRDefault="00670A35" w:rsidP="00670A35">
      <w:pPr>
        <w:jc w:val="center"/>
        <w:rPr>
          <w:rFonts w:ascii="Times New Roman" w:hAnsi="Times New Roman"/>
          <w:b/>
          <w:sz w:val="32"/>
          <w:szCs w:val="24"/>
        </w:rPr>
      </w:pPr>
    </w:p>
    <w:p w14:paraId="39794C50" w14:textId="0D539DE1" w:rsidR="00670A35" w:rsidRDefault="00670A35" w:rsidP="00670A35">
      <w:pPr>
        <w:jc w:val="center"/>
        <w:rPr>
          <w:rFonts w:ascii="Times New Roman" w:hAnsi="Times New Roman"/>
          <w:b/>
          <w:sz w:val="32"/>
          <w:szCs w:val="24"/>
        </w:rPr>
      </w:pPr>
    </w:p>
    <w:p w14:paraId="5BDC6B99" w14:textId="1B0420F1" w:rsidR="00670A35" w:rsidRPr="00670A35" w:rsidRDefault="00670A35" w:rsidP="00670A35">
      <w:pPr>
        <w:pStyle w:val="Odlomakpopisa"/>
        <w:numPr>
          <w:ilvl w:val="0"/>
          <w:numId w:val="42"/>
        </w:numPr>
        <w:jc w:val="center"/>
        <w:rPr>
          <w:rFonts w:ascii="Times New Roman" w:hAnsi="Times New Roman"/>
          <w:b/>
          <w:sz w:val="32"/>
          <w:szCs w:val="24"/>
          <w:u w:val="single"/>
        </w:rPr>
      </w:pPr>
      <w:bookmarkStart w:id="0" w:name="_GoBack"/>
      <w:r>
        <w:rPr>
          <w:rFonts w:ascii="Times New Roman" w:hAnsi="Times New Roman"/>
          <w:b/>
          <w:sz w:val="32"/>
          <w:szCs w:val="24"/>
          <w:u w:val="single"/>
        </w:rPr>
        <w:t>U p</w:t>
      </w:r>
      <w:r w:rsidRPr="00670A35">
        <w:rPr>
          <w:rFonts w:ascii="Times New Roman" w:hAnsi="Times New Roman"/>
          <w:b/>
          <w:sz w:val="32"/>
          <w:szCs w:val="24"/>
          <w:u w:val="single"/>
        </w:rPr>
        <w:t>rimjen</w:t>
      </w:r>
      <w:r>
        <w:rPr>
          <w:rFonts w:ascii="Times New Roman" w:hAnsi="Times New Roman"/>
          <w:b/>
          <w:sz w:val="32"/>
          <w:szCs w:val="24"/>
          <w:u w:val="single"/>
        </w:rPr>
        <w:t>i</w:t>
      </w:r>
      <w:r w:rsidRPr="00670A35">
        <w:rPr>
          <w:rFonts w:ascii="Times New Roman" w:hAnsi="Times New Roman"/>
          <w:b/>
          <w:sz w:val="32"/>
          <w:szCs w:val="24"/>
          <w:u w:val="single"/>
        </w:rPr>
        <w:t xml:space="preserve"> do 31. prosinca 2020. </w:t>
      </w:r>
      <w:r w:rsidRPr="00670A35">
        <w:rPr>
          <w:rFonts w:ascii="Times New Roman" w:hAnsi="Times New Roman"/>
          <w:b/>
          <w:sz w:val="32"/>
          <w:szCs w:val="24"/>
        </w:rPr>
        <w:t xml:space="preserve">- </w:t>
      </w:r>
    </w:p>
    <w:bookmarkEnd w:id="0"/>
    <w:p w14:paraId="33E9B787" w14:textId="043C416C" w:rsidR="006979DE" w:rsidRDefault="00F71940" w:rsidP="00060AFB">
      <w:pPr>
        <w:rPr>
          <w:rFonts w:ascii="Times New Roman" w:hAnsi="Times New Roman"/>
          <w:b/>
          <w:sz w:val="24"/>
          <w:szCs w:val="24"/>
        </w:rPr>
      </w:pPr>
      <w:sdt>
        <w:sdtPr>
          <w:rPr>
            <w:rFonts w:ascii="Times New Roman" w:hAnsi="Times New Roman"/>
            <w:b/>
            <w:sz w:val="24"/>
            <w:szCs w:val="24"/>
          </w:rPr>
          <w:id w:val="477969597"/>
          <w:docPartObj>
            <w:docPartGallery w:val="Cover Pages"/>
            <w:docPartUnique/>
          </w:docPartObj>
        </w:sdtPr>
        <w:sdtEndPr/>
        <w:sdtContent>
          <w:r w:rsidR="006979DE">
            <w:rPr>
              <w:rFonts w:ascii="Times New Roman" w:hAnsi="Times New Roman"/>
              <w:b/>
              <w:sz w:val="24"/>
              <w:szCs w:val="24"/>
            </w:rPr>
            <w:br w:type="page"/>
          </w:r>
        </w:sdtContent>
      </w:sdt>
    </w:p>
    <w:p w14:paraId="141590F5" w14:textId="77777777" w:rsidR="006979DE" w:rsidRPr="006979DE" w:rsidRDefault="006979DE" w:rsidP="00060AFB">
      <w:pPr>
        <w:spacing w:after="0"/>
        <w:rPr>
          <w:rFonts w:ascii="Times New Roman" w:hAnsi="Times New Roman"/>
          <w:b/>
          <w:bCs/>
          <w:sz w:val="24"/>
          <w:szCs w:val="24"/>
        </w:rPr>
      </w:pPr>
      <w:r w:rsidRPr="006979DE">
        <w:rPr>
          <w:rFonts w:ascii="Times New Roman" w:hAnsi="Times New Roman"/>
          <w:b/>
          <w:bCs/>
          <w:sz w:val="24"/>
          <w:szCs w:val="24"/>
        </w:rPr>
        <w:lastRenderedPageBreak/>
        <w:t>SADRŽAJ</w:t>
      </w:r>
    </w:p>
    <w:p w14:paraId="1A66D575" w14:textId="77777777" w:rsidR="006979DE" w:rsidRPr="006979DE" w:rsidRDefault="006979DE" w:rsidP="00060AFB">
      <w:pPr>
        <w:spacing w:after="0"/>
        <w:rPr>
          <w:rFonts w:ascii="Times New Roman" w:hAnsi="Times New Roman"/>
          <w:bCs/>
          <w:sz w:val="24"/>
          <w:szCs w:val="24"/>
        </w:rPr>
      </w:pPr>
    </w:p>
    <w:p w14:paraId="325E1FBF" w14:textId="77777777" w:rsidR="00D860C2" w:rsidRPr="00D860C2" w:rsidRDefault="006979DE" w:rsidP="00060AFB">
      <w:pPr>
        <w:pStyle w:val="Sadraj1"/>
        <w:tabs>
          <w:tab w:val="left" w:pos="440"/>
          <w:tab w:val="right" w:leader="dot" w:pos="9062"/>
        </w:tabs>
        <w:rPr>
          <w:rFonts w:ascii="Times New Roman" w:eastAsiaTheme="minorEastAsia" w:hAnsi="Times New Roman"/>
          <w:noProof/>
          <w:lang w:eastAsia="hr-HR"/>
        </w:rPr>
      </w:pPr>
      <w:r w:rsidRPr="00D860C2">
        <w:rPr>
          <w:rFonts w:ascii="Times New Roman" w:hAnsi="Times New Roman"/>
          <w:i/>
          <w:highlight w:val="yellow"/>
        </w:rPr>
        <w:fldChar w:fldCharType="begin"/>
      </w:r>
      <w:r w:rsidRPr="00D860C2">
        <w:rPr>
          <w:rFonts w:ascii="Times New Roman" w:hAnsi="Times New Roman"/>
          <w:i/>
          <w:highlight w:val="yellow"/>
        </w:rPr>
        <w:instrText xml:space="preserve"> TOC \o "1-3" \h \z \u </w:instrText>
      </w:r>
      <w:r w:rsidRPr="00D860C2">
        <w:rPr>
          <w:rFonts w:ascii="Times New Roman" w:hAnsi="Times New Roman"/>
          <w:i/>
          <w:highlight w:val="yellow"/>
        </w:rPr>
        <w:fldChar w:fldCharType="separate"/>
      </w:r>
      <w:hyperlink w:anchor="_Toc501013107" w:history="1">
        <w:r w:rsidR="00D860C2" w:rsidRPr="00D860C2">
          <w:rPr>
            <w:rStyle w:val="Hiperveza"/>
            <w:rFonts w:ascii="Times New Roman" w:hAnsi="Times New Roman"/>
            <w:noProof/>
          </w:rPr>
          <w:t>1.</w:t>
        </w:r>
        <w:r w:rsidR="00D860C2" w:rsidRPr="00D860C2">
          <w:rPr>
            <w:rFonts w:ascii="Times New Roman" w:eastAsiaTheme="minorEastAsia" w:hAnsi="Times New Roman"/>
            <w:noProof/>
            <w:lang w:eastAsia="hr-HR"/>
          </w:rPr>
          <w:tab/>
        </w:r>
        <w:r w:rsidR="00D860C2" w:rsidRPr="00D860C2">
          <w:rPr>
            <w:rStyle w:val="Hiperveza"/>
            <w:rFonts w:ascii="Times New Roman" w:hAnsi="Times New Roman"/>
            <w:noProof/>
          </w:rPr>
          <w:t>UVOD</w:t>
        </w:r>
        <w:r w:rsidR="00D860C2" w:rsidRPr="00D860C2">
          <w:rPr>
            <w:rFonts w:ascii="Times New Roman" w:hAnsi="Times New Roman"/>
            <w:noProof/>
            <w:webHidden/>
          </w:rPr>
          <w:tab/>
        </w:r>
        <w:r w:rsidR="00D860C2" w:rsidRPr="00D860C2">
          <w:rPr>
            <w:rFonts w:ascii="Times New Roman" w:hAnsi="Times New Roman"/>
            <w:noProof/>
            <w:webHidden/>
          </w:rPr>
          <w:fldChar w:fldCharType="begin"/>
        </w:r>
        <w:r w:rsidR="00D860C2" w:rsidRPr="00D860C2">
          <w:rPr>
            <w:rFonts w:ascii="Times New Roman" w:hAnsi="Times New Roman"/>
            <w:noProof/>
            <w:webHidden/>
          </w:rPr>
          <w:instrText xml:space="preserve"> PAGEREF _Toc501013107 \h </w:instrText>
        </w:r>
        <w:r w:rsidR="00D860C2" w:rsidRPr="00D860C2">
          <w:rPr>
            <w:rFonts w:ascii="Times New Roman" w:hAnsi="Times New Roman"/>
            <w:noProof/>
            <w:webHidden/>
          </w:rPr>
        </w:r>
        <w:r w:rsidR="00D860C2" w:rsidRPr="00D860C2">
          <w:rPr>
            <w:rFonts w:ascii="Times New Roman" w:hAnsi="Times New Roman"/>
            <w:noProof/>
            <w:webHidden/>
          </w:rPr>
          <w:fldChar w:fldCharType="separate"/>
        </w:r>
        <w:r w:rsidR="00DD4801">
          <w:rPr>
            <w:rFonts w:ascii="Times New Roman" w:hAnsi="Times New Roman"/>
            <w:noProof/>
            <w:webHidden/>
          </w:rPr>
          <w:t>2</w:t>
        </w:r>
        <w:r w:rsidR="00D860C2" w:rsidRPr="00D860C2">
          <w:rPr>
            <w:rFonts w:ascii="Times New Roman" w:hAnsi="Times New Roman"/>
            <w:noProof/>
            <w:webHidden/>
          </w:rPr>
          <w:fldChar w:fldCharType="end"/>
        </w:r>
      </w:hyperlink>
    </w:p>
    <w:p w14:paraId="5FF4B8A1" w14:textId="77777777" w:rsidR="00D860C2" w:rsidRPr="00D860C2" w:rsidRDefault="00F71940" w:rsidP="00060AFB">
      <w:pPr>
        <w:pStyle w:val="Sadraj1"/>
        <w:tabs>
          <w:tab w:val="left" w:pos="440"/>
          <w:tab w:val="right" w:leader="dot" w:pos="9062"/>
        </w:tabs>
        <w:rPr>
          <w:rFonts w:ascii="Times New Roman" w:eastAsiaTheme="minorEastAsia" w:hAnsi="Times New Roman"/>
          <w:noProof/>
          <w:lang w:eastAsia="hr-HR"/>
        </w:rPr>
      </w:pPr>
      <w:hyperlink w:anchor="_Toc501013108" w:history="1">
        <w:r w:rsidR="00D860C2" w:rsidRPr="00D860C2">
          <w:rPr>
            <w:rStyle w:val="Hiperveza"/>
            <w:rFonts w:ascii="Times New Roman" w:hAnsi="Times New Roman"/>
            <w:noProof/>
          </w:rPr>
          <w:t>2.</w:t>
        </w:r>
        <w:r w:rsidR="00D860C2" w:rsidRPr="00D860C2">
          <w:rPr>
            <w:rFonts w:ascii="Times New Roman" w:eastAsiaTheme="minorEastAsia" w:hAnsi="Times New Roman"/>
            <w:noProof/>
            <w:lang w:eastAsia="hr-HR"/>
          </w:rPr>
          <w:tab/>
        </w:r>
        <w:r w:rsidR="00D860C2" w:rsidRPr="00D860C2">
          <w:rPr>
            <w:rStyle w:val="Hiperveza"/>
            <w:rFonts w:ascii="Times New Roman" w:hAnsi="Times New Roman"/>
            <w:noProof/>
          </w:rPr>
          <w:t>KNJIGOVODSTVENO EVIDENTIRANJE EU PROJEKATA FINANCIRANIH IZ EUROPSKIH STRUKTURNIH I INVESTICIJSKIH FONDOVA (ESI FONDOVI)</w:t>
        </w:r>
        <w:r w:rsidR="00D860C2" w:rsidRPr="00D860C2">
          <w:rPr>
            <w:rFonts w:ascii="Times New Roman" w:hAnsi="Times New Roman"/>
            <w:noProof/>
            <w:webHidden/>
          </w:rPr>
          <w:tab/>
        </w:r>
        <w:r w:rsidR="00D860C2" w:rsidRPr="00D860C2">
          <w:rPr>
            <w:rFonts w:ascii="Times New Roman" w:hAnsi="Times New Roman"/>
            <w:noProof/>
            <w:webHidden/>
          </w:rPr>
          <w:fldChar w:fldCharType="begin"/>
        </w:r>
        <w:r w:rsidR="00D860C2" w:rsidRPr="00D860C2">
          <w:rPr>
            <w:rFonts w:ascii="Times New Roman" w:hAnsi="Times New Roman"/>
            <w:noProof/>
            <w:webHidden/>
          </w:rPr>
          <w:instrText xml:space="preserve"> PAGEREF _Toc501013108 \h </w:instrText>
        </w:r>
        <w:r w:rsidR="00D860C2" w:rsidRPr="00D860C2">
          <w:rPr>
            <w:rFonts w:ascii="Times New Roman" w:hAnsi="Times New Roman"/>
            <w:noProof/>
            <w:webHidden/>
          </w:rPr>
        </w:r>
        <w:r w:rsidR="00D860C2" w:rsidRPr="00D860C2">
          <w:rPr>
            <w:rFonts w:ascii="Times New Roman" w:hAnsi="Times New Roman"/>
            <w:noProof/>
            <w:webHidden/>
          </w:rPr>
          <w:fldChar w:fldCharType="separate"/>
        </w:r>
        <w:r w:rsidR="00DD4801">
          <w:rPr>
            <w:rFonts w:ascii="Times New Roman" w:hAnsi="Times New Roman"/>
            <w:noProof/>
            <w:webHidden/>
          </w:rPr>
          <w:t>3</w:t>
        </w:r>
        <w:r w:rsidR="00D860C2" w:rsidRPr="00D860C2">
          <w:rPr>
            <w:rFonts w:ascii="Times New Roman" w:hAnsi="Times New Roman"/>
            <w:noProof/>
            <w:webHidden/>
          </w:rPr>
          <w:fldChar w:fldCharType="end"/>
        </w:r>
      </w:hyperlink>
    </w:p>
    <w:p w14:paraId="4A5BD4F3" w14:textId="77777777" w:rsidR="00D860C2" w:rsidRPr="00D860C2" w:rsidRDefault="00F71940" w:rsidP="00060AFB">
      <w:pPr>
        <w:pStyle w:val="Sadraj1"/>
        <w:tabs>
          <w:tab w:val="left" w:pos="440"/>
          <w:tab w:val="right" w:leader="dot" w:pos="9062"/>
        </w:tabs>
        <w:rPr>
          <w:rFonts w:ascii="Times New Roman" w:eastAsiaTheme="minorEastAsia" w:hAnsi="Times New Roman"/>
          <w:noProof/>
          <w:lang w:eastAsia="hr-HR"/>
        </w:rPr>
      </w:pPr>
      <w:hyperlink w:anchor="_Toc501013109" w:history="1">
        <w:r w:rsidR="00D860C2" w:rsidRPr="00D860C2">
          <w:rPr>
            <w:rStyle w:val="Hiperveza"/>
            <w:rFonts w:ascii="Times New Roman" w:hAnsi="Times New Roman"/>
            <w:noProof/>
          </w:rPr>
          <w:t>3.</w:t>
        </w:r>
        <w:r w:rsidR="00D860C2" w:rsidRPr="00D860C2">
          <w:rPr>
            <w:rFonts w:ascii="Times New Roman" w:eastAsiaTheme="minorEastAsia" w:hAnsi="Times New Roman"/>
            <w:noProof/>
            <w:lang w:eastAsia="hr-HR"/>
          </w:rPr>
          <w:tab/>
        </w:r>
        <w:r w:rsidR="00D860C2" w:rsidRPr="00D860C2">
          <w:rPr>
            <w:rStyle w:val="Hiperveza"/>
            <w:rFonts w:ascii="Times New Roman" w:hAnsi="Times New Roman"/>
            <w:noProof/>
          </w:rPr>
          <w:t>KNJIGOVODSTVENO EVIDENTIRANJE PROJEKATA PREKOGRANIČNE SURADNJE</w:t>
        </w:r>
        <w:r w:rsidR="00D860C2" w:rsidRPr="00D860C2">
          <w:rPr>
            <w:rFonts w:ascii="Times New Roman" w:hAnsi="Times New Roman"/>
            <w:noProof/>
            <w:webHidden/>
          </w:rPr>
          <w:tab/>
        </w:r>
        <w:r w:rsidR="00D860C2" w:rsidRPr="00D860C2">
          <w:rPr>
            <w:rFonts w:ascii="Times New Roman" w:hAnsi="Times New Roman"/>
            <w:noProof/>
            <w:webHidden/>
          </w:rPr>
          <w:fldChar w:fldCharType="begin"/>
        </w:r>
        <w:r w:rsidR="00D860C2" w:rsidRPr="00D860C2">
          <w:rPr>
            <w:rFonts w:ascii="Times New Roman" w:hAnsi="Times New Roman"/>
            <w:noProof/>
            <w:webHidden/>
          </w:rPr>
          <w:instrText xml:space="preserve"> PAGEREF _Toc501013109 \h </w:instrText>
        </w:r>
        <w:r w:rsidR="00D860C2" w:rsidRPr="00D860C2">
          <w:rPr>
            <w:rFonts w:ascii="Times New Roman" w:hAnsi="Times New Roman"/>
            <w:noProof/>
            <w:webHidden/>
          </w:rPr>
        </w:r>
        <w:r w:rsidR="00D860C2" w:rsidRPr="00D860C2">
          <w:rPr>
            <w:rFonts w:ascii="Times New Roman" w:hAnsi="Times New Roman"/>
            <w:noProof/>
            <w:webHidden/>
          </w:rPr>
          <w:fldChar w:fldCharType="separate"/>
        </w:r>
        <w:r w:rsidR="00DD4801">
          <w:rPr>
            <w:rFonts w:ascii="Times New Roman" w:hAnsi="Times New Roman"/>
            <w:noProof/>
            <w:webHidden/>
          </w:rPr>
          <w:t>8</w:t>
        </w:r>
        <w:r w:rsidR="00D860C2" w:rsidRPr="00D860C2">
          <w:rPr>
            <w:rFonts w:ascii="Times New Roman" w:hAnsi="Times New Roman"/>
            <w:noProof/>
            <w:webHidden/>
          </w:rPr>
          <w:fldChar w:fldCharType="end"/>
        </w:r>
      </w:hyperlink>
    </w:p>
    <w:p w14:paraId="40054DA9" w14:textId="77777777" w:rsidR="00D860C2" w:rsidRPr="00D860C2" w:rsidRDefault="00F71940" w:rsidP="00060AFB">
      <w:pPr>
        <w:pStyle w:val="Sadraj1"/>
        <w:tabs>
          <w:tab w:val="left" w:pos="440"/>
          <w:tab w:val="right" w:leader="dot" w:pos="9062"/>
        </w:tabs>
        <w:rPr>
          <w:rFonts w:ascii="Times New Roman" w:eastAsiaTheme="minorEastAsia" w:hAnsi="Times New Roman"/>
          <w:noProof/>
          <w:lang w:eastAsia="hr-HR"/>
        </w:rPr>
      </w:pPr>
      <w:hyperlink w:anchor="_Toc501013110" w:history="1">
        <w:r w:rsidR="00D860C2" w:rsidRPr="00D860C2">
          <w:rPr>
            <w:rStyle w:val="Hiperveza"/>
            <w:rFonts w:ascii="Times New Roman" w:hAnsi="Times New Roman"/>
            <w:noProof/>
          </w:rPr>
          <w:t>4.</w:t>
        </w:r>
        <w:r w:rsidR="00D860C2" w:rsidRPr="00D860C2">
          <w:rPr>
            <w:rFonts w:ascii="Times New Roman" w:eastAsiaTheme="minorEastAsia" w:hAnsi="Times New Roman"/>
            <w:noProof/>
            <w:lang w:eastAsia="hr-HR"/>
          </w:rPr>
          <w:tab/>
        </w:r>
        <w:r w:rsidR="00D860C2" w:rsidRPr="00D860C2">
          <w:rPr>
            <w:rStyle w:val="Hiperveza"/>
            <w:rFonts w:ascii="Times New Roman" w:hAnsi="Times New Roman"/>
            <w:noProof/>
          </w:rPr>
          <w:t>KNJIGOVODSTVENO EVIDENTIRANJE ERASMUS+ PROGRAMA</w:t>
        </w:r>
        <w:r w:rsidR="00D860C2" w:rsidRPr="00D860C2">
          <w:rPr>
            <w:rFonts w:ascii="Times New Roman" w:hAnsi="Times New Roman"/>
            <w:noProof/>
            <w:webHidden/>
          </w:rPr>
          <w:tab/>
        </w:r>
        <w:r w:rsidR="00D860C2" w:rsidRPr="00D860C2">
          <w:rPr>
            <w:rFonts w:ascii="Times New Roman" w:hAnsi="Times New Roman"/>
            <w:noProof/>
            <w:webHidden/>
          </w:rPr>
          <w:fldChar w:fldCharType="begin"/>
        </w:r>
        <w:r w:rsidR="00D860C2" w:rsidRPr="00D860C2">
          <w:rPr>
            <w:rFonts w:ascii="Times New Roman" w:hAnsi="Times New Roman"/>
            <w:noProof/>
            <w:webHidden/>
          </w:rPr>
          <w:instrText xml:space="preserve"> PAGEREF _Toc501013110 \h </w:instrText>
        </w:r>
        <w:r w:rsidR="00D860C2" w:rsidRPr="00D860C2">
          <w:rPr>
            <w:rFonts w:ascii="Times New Roman" w:hAnsi="Times New Roman"/>
            <w:noProof/>
            <w:webHidden/>
          </w:rPr>
        </w:r>
        <w:r w:rsidR="00D860C2" w:rsidRPr="00D860C2">
          <w:rPr>
            <w:rFonts w:ascii="Times New Roman" w:hAnsi="Times New Roman"/>
            <w:noProof/>
            <w:webHidden/>
          </w:rPr>
          <w:fldChar w:fldCharType="separate"/>
        </w:r>
        <w:r w:rsidR="00DD4801">
          <w:rPr>
            <w:rFonts w:ascii="Times New Roman" w:hAnsi="Times New Roman"/>
            <w:noProof/>
            <w:webHidden/>
          </w:rPr>
          <w:t>9</w:t>
        </w:r>
        <w:r w:rsidR="00D860C2" w:rsidRPr="00D860C2">
          <w:rPr>
            <w:rFonts w:ascii="Times New Roman" w:hAnsi="Times New Roman"/>
            <w:noProof/>
            <w:webHidden/>
          </w:rPr>
          <w:fldChar w:fldCharType="end"/>
        </w:r>
      </w:hyperlink>
    </w:p>
    <w:p w14:paraId="26812F01" w14:textId="24D3BE0B" w:rsidR="00D860C2" w:rsidRPr="00D860C2" w:rsidRDefault="00F71940" w:rsidP="00060AFB">
      <w:pPr>
        <w:pStyle w:val="Sadraj1"/>
        <w:tabs>
          <w:tab w:val="left" w:pos="440"/>
          <w:tab w:val="right" w:leader="dot" w:pos="9062"/>
        </w:tabs>
        <w:rPr>
          <w:rFonts w:ascii="Times New Roman" w:eastAsiaTheme="minorEastAsia" w:hAnsi="Times New Roman"/>
          <w:noProof/>
          <w:lang w:eastAsia="hr-HR"/>
        </w:rPr>
      </w:pPr>
      <w:hyperlink w:anchor="_Toc501013111" w:history="1">
        <w:r w:rsidR="00D860C2" w:rsidRPr="00D860C2">
          <w:rPr>
            <w:rStyle w:val="Hiperveza"/>
            <w:rFonts w:ascii="Times New Roman" w:hAnsi="Times New Roman"/>
            <w:noProof/>
          </w:rPr>
          <w:t>5.</w:t>
        </w:r>
        <w:r w:rsidR="00D860C2" w:rsidRPr="00D860C2">
          <w:rPr>
            <w:rFonts w:ascii="Times New Roman" w:eastAsiaTheme="minorEastAsia" w:hAnsi="Times New Roman"/>
            <w:noProof/>
            <w:lang w:eastAsia="hr-HR"/>
          </w:rPr>
          <w:tab/>
        </w:r>
        <w:r w:rsidR="00D860C2" w:rsidRPr="00D860C2">
          <w:rPr>
            <w:rStyle w:val="Hiperveza"/>
            <w:rFonts w:ascii="Times New Roman" w:hAnsi="Times New Roman"/>
            <w:noProof/>
          </w:rPr>
          <w:t>KNJIGOVODSTVENO EVIDENTIRANJE ŠKOLSKE SHEME VOĆA I POVRĆA TE MLIJEKA I MLIJEČNIH PROIZVODA U OSNOVNIM I SREDNJIM ŠKOLAMA OD ŠKOLSKE GODINE 2017./2018.</w:t>
        </w:r>
        <w:r w:rsidR="00D860C2" w:rsidRPr="00D860C2">
          <w:rPr>
            <w:rFonts w:ascii="Times New Roman" w:hAnsi="Times New Roman"/>
            <w:noProof/>
            <w:webHidden/>
          </w:rPr>
          <w:tab/>
        </w:r>
        <w:r w:rsidR="00D860C2" w:rsidRPr="00D860C2">
          <w:rPr>
            <w:rFonts w:ascii="Times New Roman" w:hAnsi="Times New Roman"/>
            <w:noProof/>
            <w:webHidden/>
          </w:rPr>
          <w:fldChar w:fldCharType="begin"/>
        </w:r>
        <w:r w:rsidR="00D860C2" w:rsidRPr="00D860C2">
          <w:rPr>
            <w:rFonts w:ascii="Times New Roman" w:hAnsi="Times New Roman"/>
            <w:noProof/>
            <w:webHidden/>
          </w:rPr>
          <w:instrText xml:space="preserve"> PAGEREF _Toc501013111 \h </w:instrText>
        </w:r>
        <w:r w:rsidR="00D860C2" w:rsidRPr="00D860C2">
          <w:rPr>
            <w:rFonts w:ascii="Times New Roman" w:hAnsi="Times New Roman"/>
            <w:noProof/>
            <w:webHidden/>
          </w:rPr>
        </w:r>
        <w:r w:rsidR="00D860C2" w:rsidRPr="00D860C2">
          <w:rPr>
            <w:rFonts w:ascii="Times New Roman" w:hAnsi="Times New Roman"/>
            <w:noProof/>
            <w:webHidden/>
          </w:rPr>
          <w:fldChar w:fldCharType="separate"/>
        </w:r>
        <w:r w:rsidR="00DD4801">
          <w:rPr>
            <w:rFonts w:ascii="Times New Roman" w:hAnsi="Times New Roman"/>
            <w:noProof/>
            <w:webHidden/>
          </w:rPr>
          <w:t>15</w:t>
        </w:r>
        <w:r w:rsidR="00D860C2" w:rsidRPr="00D860C2">
          <w:rPr>
            <w:rFonts w:ascii="Times New Roman" w:hAnsi="Times New Roman"/>
            <w:noProof/>
            <w:webHidden/>
          </w:rPr>
          <w:fldChar w:fldCharType="end"/>
        </w:r>
      </w:hyperlink>
    </w:p>
    <w:p w14:paraId="789E55ED" w14:textId="17BEF21A" w:rsidR="006979DE" w:rsidRPr="006A32F0" w:rsidRDefault="006979DE" w:rsidP="00060AFB">
      <w:pPr>
        <w:rPr>
          <w:rFonts w:ascii="Times New Roman" w:hAnsi="Times New Roman"/>
          <w:b/>
          <w:sz w:val="24"/>
          <w:szCs w:val="24"/>
        </w:rPr>
      </w:pPr>
      <w:r w:rsidRPr="00D860C2">
        <w:rPr>
          <w:rFonts w:ascii="Times New Roman" w:hAnsi="Times New Roman"/>
          <w:i/>
          <w:highlight w:val="yellow"/>
        </w:rPr>
        <w:fldChar w:fldCharType="end"/>
      </w:r>
      <w:r>
        <w:rPr>
          <w:rFonts w:ascii="Times New Roman" w:hAnsi="Times New Roman"/>
          <w:b/>
          <w:i/>
          <w:sz w:val="24"/>
          <w:szCs w:val="24"/>
        </w:rPr>
        <w:br w:type="page"/>
      </w:r>
    </w:p>
    <w:p w14:paraId="714DB238" w14:textId="6F1F1492" w:rsidR="00962FAE" w:rsidRDefault="00315C09" w:rsidP="00060AFB">
      <w:pPr>
        <w:pStyle w:val="Naslov1"/>
        <w:numPr>
          <w:ilvl w:val="0"/>
          <w:numId w:val="15"/>
        </w:numPr>
      </w:pPr>
      <w:bookmarkStart w:id="1" w:name="_Toc501013107"/>
      <w:r w:rsidRPr="00315C09">
        <w:lastRenderedPageBreak/>
        <w:t>U</w:t>
      </w:r>
      <w:r>
        <w:t>VOD</w:t>
      </w:r>
      <w:bookmarkEnd w:id="1"/>
    </w:p>
    <w:p w14:paraId="15621728" w14:textId="77777777" w:rsidR="00315C09" w:rsidRPr="00315C09" w:rsidRDefault="00315C09" w:rsidP="00060AFB">
      <w:pPr>
        <w:pStyle w:val="Odlomakpopisa"/>
        <w:widowControl w:val="0"/>
        <w:spacing w:after="0"/>
        <w:jc w:val="both"/>
        <w:rPr>
          <w:rFonts w:ascii="Times New Roman" w:hAnsi="Times New Roman"/>
          <w:sz w:val="24"/>
          <w:szCs w:val="24"/>
        </w:rPr>
      </w:pPr>
    </w:p>
    <w:p w14:paraId="4CBAEF86" w14:textId="6E455092" w:rsidR="009A7005" w:rsidRDefault="009A7005" w:rsidP="00060AFB">
      <w:pPr>
        <w:widowControl w:val="0"/>
        <w:spacing w:after="0"/>
        <w:jc w:val="both"/>
        <w:rPr>
          <w:rFonts w:ascii="Times New Roman" w:hAnsi="Times New Roman"/>
          <w:sz w:val="24"/>
          <w:szCs w:val="24"/>
        </w:rPr>
      </w:pPr>
      <w:r w:rsidRPr="00582509">
        <w:rPr>
          <w:rFonts w:ascii="Times New Roman" w:hAnsi="Times New Roman"/>
          <w:sz w:val="24"/>
          <w:szCs w:val="24"/>
        </w:rPr>
        <w:t xml:space="preserve">Odredbama Pravilnika o proračunskom računovodstvu i računskom planu („Narodne novine“, broj 124/14, 115/15, 87/16; dalje u tekstu: Pravilnik) uređeno je da se prihodi i rashodi u proračunskom računovodstvu iskazuju uz primjenu modificiranog računovodstvenog načela nastanka događaja. Modificirano računovodstveno načelo nastanka događaja, između ostaloga, znači da se prihodi priznaju u izvještajnom razdoblju u kojemu su postali raspoloživi i pod uvjetom da se mogu izmjeriti, a rashodi na temelju nastanka poslovnog događaja (obveza) i u izvještajnom razdoblju na koje se odnose, neovisno o plaćanju. </w:t>
      </w:r>
      <w:r w:rsidR="00D539E9" w:rsidRPr="00582509">
        <w:rPr>
          <w:rFonts w:ascii="Times New Roman" w:hAnsi="Times New Roman"/>
          <w:sz w:val="24"/>
          <w:szCs w:val="24"/>
        </w:rPr>
        <w:t xml:space="preserve">Iznimka od ovog pravila je način evidentiranja </w:t>
      </w:r>
      <w:r w:rsidR="00D539E9" w:rsidRPr="00582509">
        <w:rPr>
          <w:rFonts w:ascii="Times New Roman" w:hAnsi="Times New Roman"/>
          <w:b/>
          <w:sz w:val="24"/>
          <w:szCs w:val="24"/>
        </w:rPr>
        <w:t>pomoći od institucija i tijela EU i pomoći iz državnog proračuna temeljem prijenosa EU sredstava</w:t>
      </w:r>
      <w:r w:rsidR="000C784E" w:rsidRPr="00582509">
        <w:rPr>
          <w:rFonts w:ascii="Times New Roman" w:hAnsi="Times New Roman"/>
          <w:b/>
          <w:sz w:val="24"/>
          <w:szCs w:val="24"/>
        </w:rPr>
        <w:t xml:space="preserve"> (dalje u tekstu: EU pomoći)</w:t>
      </w:r>
      <w:r w:rsidR="00D539E9" w:rsidRPr="00582509">
        <w:rPr>
          <w:rFonts w:ascii="Times New Roman" w:hAnsi="Times New Roman"/>
          <w:sz w:val="24"/>
          <w:szCs w:val="24"/>
        </w:rPr>
        <w:t>. Naime</w:t>
      </w:r>
      <w:r w:rsidRPr="00582509">
        <w:rPr>
          <w:rFonts w:ascii="Times New Roman" w:hAnsi="Times New Roman"/>
          <w:sz w:val="24"/>
          <w:szCs w:val="24"/>
        </w:rPr>
        <w:t xml:space="preserve">, </w:t>
      </w:r>
      <w:r w:rsidRPr="00582509">
        <w:rPr>
          <w:rFonts w:ascii="Times New Roman" w:hAnsi="Times New Roman"/>
          <w:b/>
          <w:sz w:val="24"/>
          <w:szCs w:val="24"/>
        </w:rPr>
        <w:t>sukladno zah</w:t>
      </w:r>
      <w:r w:rsidR="00D539E9" w:rsidRPr="00582509">
        <w:rPr>
          <w:rFonts w:ascii="Times New Roman" w:hAnsi="Times New Roman"/>
          <w:b/>
          <w:sz w:val="24"/>
          <w:szCs w:val="24"/>
        </w:rPr>
        <w:t xml:space="preserve">tjevima europske statistike, </w:t>
      </w:r>
      <w:r w:rsidR="00D539E9" w:rsidRPr="00582509">
        <w:rPr>
          <w:rFonts w:ascii="Times New Roman" w:hAnsi="Times New Roman"/>
          <w:sz w:val="24"/>
          <w:szCs w:val="24"/>
        </w:rPr>
        <w:t>ove pomoći</w:t>
      </w:r>
      <w:r w:rsidRPr="00582509">
        <w:rPr>
          <w:rFonts w:ascii="Times New Roman" w:hAnsi="Times New Roman"/>
          <w:sz w:val="24"/>
          <w:szCs w:val="24"/>
        </w:rPr>
        <w:t xml:space="preserve"> (tekuće i kapitalne)</w:t>
      </w:r>
      <w:r w:rsidRPr="00582509">
        <w:rPr>
          <w:rFonts w:ascii="Times New Roman" w:hAnsi="Times New Roman"/>
          <w:b/>
          <w:sz w:val="24"/>
          <w:szCs w:val="24"/>
        </w:rPr>
        <w:t xml:space="preserve"> priznaju se u prihode izvještajnog razdoblja razmjerno troškovima provedbe ugovorenih programa i projekata</w:t>
      </w:r>
      <w:r w:rsidRPr="00582509">
        <w:rPr>
          <w:rFonts w:ascii="Times New Roman" w:hAnsi="Times New Roman"/>
          <w:sz w:val="24"/>
          <w:szCs w:val="24"/>
        </w:rPr>
        <w:t xml:space="preserve">, kako je i uređeno čl. 67. st. 2. Pravilnika. </w:t>
      </w:r>
      <w:r w:rsidR="00D860C2">
        <w:rPr>
          <w:rFonts w:ascii="Times New Roman" w:hAnsi="Times New Roman"/>
          <w:sz w:val="24"/>
          <w:szCs w:val="24"/>
        </w:rPr>
        <w:t>S o</w:t>
      </w:r>
      <w:r w:rsidR="006979DE" w:rsidRPr="006979DE">
        <w:rPr>
          <w:rFonts w:ascii="Times New Roman" w:hAnsi="Times New Roman"/>
          <w:sz w:val="24"/>
          <w:szCs w:val="24"/>
        </w:rPr>
        <w:t xml:space="preserve">bzirom na to da se od programskog razdoblja 2014.-2020. kod (su)financiranja nekih programa i projekata iz sredstava EU počeo primjenjivati </w:t>
      </w:r>
      <w:r w:rsidR="00D860C2">
        <w:rPr>
          <w:rFonts w:ascii="Times New Roman" w:hAnsi="Times New Roman"/>
          <w:sz w:val="24"/>
          <w:szCs w:val="24"/>
        </w:rPr>
        <w:t>načelo</w:t>
      </w:r>
      <w:r w:rsidR="006979DE" w:rsidRPr="006979DE">
        <w:rPr>
          <w:rFonts w:ascii="Times New Roman" w:hAnsi="Times New Roman"/>
          <w:sz w:val="24"/>
          <w:szCs w:val="24"/>
        </w:rPr>
        <w:t xml:space="preserve"> pojednostavljenih troškova (simplified cost option – SCO), ovo pravilo neće se primjenjivati kod evidentiranja EU pomoći za projekte koji se financiraju po </w:t>
      </w:r>
      <w:r w:rsidR="00D860C2">
        <w:rPr>
          <w:rFonts w:ascii="Times New Roman" w:hAnsi="Times New Roman"/>
          <w:sz w:val="24"/>
          <w:szCs w:val="24"/>
        </w:rPr>
        <w:t>načelu</w:t>
      </w:r>
      <w:r w:rsidR="00D860C2" w:rsidRPr="006979DE">
        <w:rPr>
          <w:rFonts w:ascii="Times New Roman" w:hAnsi="Times New Roman"/>
          <w:sz w:val="24"/>
          <w:szCs w:val="24"/>
        </w:rPr>
        <w:t xml:space="preserve"> </w:t>
      </w:r>
      <w:r w:rsidR="006979DE" w:rsidRPr="006979DE">
        <w:rPr>
          <w:rFonts w:ascii="Times New Roman" w:hAnsi="Times New Roman"/>
          <w:sz w:val="24"/>
          <w:szCs w:val="24"/>
        </w:rPr>
        <w:t xml:space="preserve">pojednostavljenih troškova. Zasad se </w:t>
      </w:r>
      <w:r w:rsidR="00D860C2">
        <w:rPr>
          <w:rFonts w:ascii="Times New Roman" w:hAnsi="Times New Roman"/>
          <w:sz w:val="24"/>
          <w:szCs w:val="24"/>
        </w:rPr>
        <w:t>ovo načelo</w:t>
      </w:r>
      <w:r w:rsidR="006979DE" w:rsidRPr="006979DE">
        <w:rPr>
          <w:rFonts w:ascii="Times New Roman" w:hAnsi="Times New Roman"/>
          <w:sz w:val="24"/>
          <w:szCs w:val="24"/>
        </w:rPr>
        <w:t xml:space="preserve"> primjenjuje isključivo u programu Erasmus+ koji provodi Agencija za mobilnost i programe Europske unije.</w:t>
      </w:r>
    </w:p>
    <w:p w14:paraId="16652A57" w14:textId="77777777" w:rsidR="00315C09" w:rsidRDefault="00315C09" w:rsidP="00060AFB">
      <w:pPr>
        <w:widowControl w:val="0"/>
        <w:spacing w:after="0"/>
        <w:jc w:val="both"/>
        <w:rPr>
          <w:rFonts w:ascii="Times New Roman" w:hAnsi="Times New Roman"/>
          <w:sz w:val="24"/>
          <w:szCs w:val="24"/>
        </w:rPr>
      </w:pPr>
    </w:p>
    <w:p w14:paraId="30F359D1" w14:textId="305ECC57" w:rsidR="006979DE" w:rsidRPr="00DE7D0A" w:rsidRDefault="006979DE" w:rsidP="00060AFB">
      <w:pPr>
        <w:widowControl w:val="0"/>
        <w:spacing w:after="0"/>
        <w:jc w:val="both"/>
        <w:rPr>
          <w:rFonts w:ascii="Times New Roman" w:hAnsi="Times New Roman"/>
          <w:sz w:val="24"/>
          <w:szCs w:val="24"/>
        </w:rPr>
      </w:pPr>
      <w:r w:rsidRPr="006979DE">
        <w:rPr>
          <w:rFonts w:ascii="Times New Roman" w:hAnsi="Times New Roman"/>
          <w:sz w:val="24"/>
          <w:szCs w:val="24"/>
        </w:rPr>
        <w:t xml:space="preserve">Škole najčešće prihode od EU ostvaruju prijenosom od drugih subjekata u sustavu opće države: od ministarstava i agencija kao proračunskih korisnika državnog proračuna, izvanproračunskih korisnika državnog proračuna, proračuna gradova, općina i županija (nadležnih proračuna, ali i nenadležnih) te njihovih proračunskih korisnika. Navedeni prihodi od EU iskazuju se na osnovnim računima podskupina </w:t>
      </w:r>
      <w:r w:rsidRPr="00737766">
        <w:rPr>
          <w:rFonts w:ascii="Times New Roman" w:hAnsi="Times New Roman"/>
          <w:i/>
          <w:sz w:val="24"/>
          <w:szCs w:val="24"/>
        </w:rPr>
        <w:t>638 Pomoći temeljem prijenosa EU sredstava</w:t>
      </w:r>
      <w:r w:rsidRPr="006979DE">
        <w:rPr>
          <w:rFonts w:ascii="Times New Roman" w:hAnsi="Times New Roman"/>
          <w:sz w:val="24"/>
          <w:szCs w:val="24"/>
        </w:rPr>
        <w:t xml:space="preserve"> i </w:t>
      </w:r>
      <w:r w:rsidRPr="00737766">
        <w:rPr>
          <w:rFonts w:ascii="Times New Roman" w:hAnsi="Times New Roman"/>
          <w:i/>
          <w:sz w:val="24"/>
          <w:szCs w:val="24"/>
        </w:rPr>
        <w:t>639 Prijenosi između proračunskih korisnika istog proračuna</w:t>
      </w:r>
      <w:r w:rsidRPr="006979DE">
        <w:rPr>
          <w:rFonts w:ascii="Times New Roman" w:hAnsi="Times New Roman"/>
          <w:sz w:val="24"/>
          <w:szCs w:val="24"/>
        </w:rPr>
        <w:t xml:space="preserve">. Ostvarivanje prihoda od EU izravno od institucija i tijela EU u okviru podskupine </w:t>
      </w:r>
      <w:r w:rsidRPr="00737766">
        <w:rPr>
          <w:rFonts w:ascii="Times New Roman" w:hAnsi="Times New Roman"/>
          <w:i/>
          <w:sz w:val="24"/>
          <w:szCs w:val="24"/>
        </w:rPr>
        <w:t>632 Pomoći od međunarodnih organizacija te institucija i tijela EU</w:t>
      </w:r>
      <w:r w:rsidRPr="006979DE">
        <w:rPr>
          <w:rFonts w:ascii="Times New Roman" w:hAnsi="Times New Roman"/>
          <w:sz w:val="24"/>
          <w:szCs w:val="24"/>
        </w:rPr>
        <w:t xml:space="preserve"> nije često, a uobičajen primjer njegova korištenja su projekti financirani iz programa prekogranične suradnje</w:t>
      </w:r>
      <w:r w:rsidR="00737766">
        <w:rPr>
          <w:rFonts w:ascii="Times New Roman" w:hAnsi="Times New Roman"/>
          <w:sz w:val="24"/>
          <w:szCs w:val="24"/>
        </w:rPr>
        <w:t xml:space="preserve"> kod kojih sredstva korisnicima projekata dolaze iz </w:t>
      </w:r>
      <w:r w:rsidR="00737766" w:rsidRPr="00DE7D0A">
        <w:rPr>
          <w:rFonts w:ascii="Times New Roman" w:hAnsi="Times New Roman"/>
          <w:sz w:val="24"/>
          <w:szCs w:val="24"/>
        </w:rPr>
        <w:t xml:space="preserve">inozemstva (izravno od EU ili iz zemalja s kojima </w:t>
      </w:r>
      <w:r w:rsidR="00382906" w:rsidRPr="00DE7D0A">
        <w:rPr>
          <w:rFonts w:ascii="Times New Roman" w:hAnsi="Times New Roman"/>
          <w:sz w:val="24"/>
          <w:szCs w:val="24"/>
        </w:rPr>
        <w:t>Republika Hrvatska provodi</w:t>
      </w:r>
      <w:r w:rsidR="00737766" w:rsidRPr="00DE7D0A">
        <w:rPr>
          <w:rFonts w:ascii="Times New Roman" w:hAnsi="Times New Roman"/>
          <w:sz w:val="24"/>
          <w:szCs w:val="24"/>
        </w:rPr>
        <w:t xml:space="preserve"> programe prekogranične suradnje)</w:t>
      </w:r>
      <w:r w:rsidRPr="00DE7D0A">
        <w:rPr>
          <w:rFonts w:ascii="Times New Roman" w:hAnsi="Times New Roman"/>
          <w:sz w:val="24"/>
          <w:szCs w:val="24"/>
        </w:rPr>
        <w:t>.</w:t>
      </w:r>
    </w:p>
    <w:p w14:paraId="02C969EA" w14:textId="77777777" w:rsidR="006979DE" w:rsidRPr="00DE7D0A" w:rsidRDefault="006979DE" w:rsidP="00060AFB">
      <w:pPr>
        <w:widowControl w:val="0"/>
        <w:spacing w:after="0"/>
        <w:jc w:val="both"/>
        <w:rPr>
          <w:rFonts w:ascii="Times New Roman" w:hAnsi="Times New Roman"/>
          <w:sz w:val="24"/>
          <w:szCs w:val="24"/>
        </w:rPr>
      </w:pPr>
    </w:p>
    <w:p w14:paraId="03F0F853" w14:textId="77777777" w:rsidR="006979DE" w:rsidRPr="006979DE" w:rsidRDefault="006979DE" w:rsidP="00060AFB">
      <w:pPr>
        <w:widowControl w:val="0"/>
        <w:spacing w:after="0"/>
        <w:jc w:val="both"/>
        <w:rPr>
          <w:rFonts w:ascii="Times New Roman" w:hAnsi="Times New Roman"/>
          <w:sz w:val="24"/>
          <w:szCs w:val="24"/>
        </w:rPr>
      </w:pPr>
      <w:r w:rsidRPr="00DE7D0A">
        <w:rPr>
          <w:rFonts w:ascii="Times New Roman" w:hAnsi="Times New Roman"/>
          <w:sz w:val="24"/>
          <w:szCs w:val="24"/>
        </w:rPr>
        <w:t>Škole i drugi proračunski korisnici gradova, općina i</w:t>
      </w:r>
      <w:r w:rsidRPr="006979DE">
        <w:rPr>
          <w:rFonts w:ascii="Times New Roman" w:hAnsi="Times New Roman"/>
          <w:sz w:val="24"/>
          <w:szCs w:val="24"/>
        </w:rPr>
        <w:t xml:space="preserve"> županija, kao i sami gradovi, općine i županije, sve prihode temeljem prijenosa EU sredstava koje ostvare od ministarstava, agencija, fakulteta, instituta i drugih proračunskih korisnika državnog proračuna evidentirat će na osnovnom računu </w:t>
      </w:r>
      <w:r w:rsidRPr="00737766">
        <w:rPr>
          <w:rFonts w:ascii="Times New Roman" w:hAnsi="Times New Roman"/>
          <w:i/>
          <w:sz w:val="24"/>
          <w:szCs w:val="24"/>
        </w:rPr>
        <w:t>63811 Tekuće pomoći iz državnog proračuna temeljem prijenosa EU</w:t>
      </w:r>
      <w:r w:rsidRPr="006979DE">
        <w:rPr>
          <w:rFonts w:ascii="Times New Roman" w:hAnsi="Times New Roman"/>
          <w:sz w:val="24"/>
          <w:szCs w:val="24"/>
        </w:rPr>
        <w:t xml:space="preserve"> </w:t>
      </w:r>
      <w:r w:rsidRPr="00737766">
        <w:rPr>
          <w:rFonts w:ascii="Times New Roman" w:hAnsi="Times New Roman"/>
          <w:i/>
          <w:sz w:val="24"/>
          <w:szCs w:val="24"/>
        </w:rPr>
        <w:t>sredstava</w:t>
      </w:r>
      <w:r w:rsidRPr="006979DE">
        <w:rPr>
          <w:rFonts w:ascii="Times New Roman" w:hAnsi="Times New Roman"/>
          <w:sz w:val="24"/>
          <w:szCs w:val="24"/>
        </w:rPr>
        <w:t xml:space="preserve"> i </w:t>
      </w:r>
      <w:r w:rsidRPr="00737766">
        <w:rPr>
          <w:rFonts w:ascii="Times New Roman" w:hAnsi="Times New Roman"/>
          <w:i/>
          <w:sz w:val="24"/>
          <w:szCs w:val="24"/>
        </w:rPr>
        <w:t>63821 Kapitalne pomoći iz državnog proračuna temeljem prijenosa EU sredstava</w:t>
      </w:r>
      <w:r w:rsidRPr="006979DE">
        <w:rPr>
          <w:rFonts w:ascii="Times New Roman" w:hAnsi="Times New Roman"/>
          <w:sz w:val="24"/>
          <w:szCs w:val="24"/>
        </w:rPr>
        <w:t>.</w:t>
      </w:r>
    </w:p>
    <w:p w14:paraId="4E73321D" w14:textId="77777777" w:rsidR="006979DE" w:rsidRPr="006979DE" w:rsidRDefault="006979DE" w:rsidP="00060AFB">
      <w:pPr>
        <w:widowControl w:val="0"/>
        <w:spacing w:after="0"/>
        <w:jc w:val="both"/>
        <w:rPr>
          <w:rFonts w:ascii="Times New Roman" w:hAnsi="Times New Roman"/>
          <w:sz w:val="24"/>
          <w:szCs w:val="24"/>
        </w:rPr>
      </w:pPr>
    </w:p>
    <w:p w14:paraId="71F6CF74" w14:textId="470527FE" w:rsidR="006979DE" w:rsidRPr="006979DE" w:rsidRDefault="006979DE" w:rsidP="00060AFB">
      <w:pPr>
        <w:widowControl w:val="0"/>
        <w:spacing w:after="0"/>
        <w:jc w:val="both"/>
        <w:rPr>
          <w:rFonts w:ascii="Times New Roman" w:hAnsi="Times New Roman"/>
          <w:sz w:val="24"/>
          <w:szCs w:val="24"/>
        </w:rPr>
      </w:pPr>
      <w:r w:rsidRPr="006979DE">
        <w:rPr>
          <w:rFonts w:ascii="Times New Roman" w:hAnsi="Times New Roman"/>
          <w:sz w:val="24"/>
          <w:szCs w:val="24"/>
        </w:rPr>
        <w:t xml:space="preserve">Ako škola ostvari prihode iz EU prijenosom od subjekta izvan općeg proračuna (udruge i druge neprofitne organizacije, trgovačka društva…) neće ih iskazati kao prihode iz EU, nego kao donacije (podskupina </w:t>
      </w:r>
      <w:r w:rsidRPr="00737766">
        <w:rPr>
          <w:rFonts w:ascii="Times New Roman" w:hAnsi="Times New Roman"/>
          <w:i/>
          <w:sz w:val="24"/>
          <w:szCs w:val="24"/>
        </w:rPr>
        <w:t>663 Donacije od pravnih i fizičkih osoba izvan općeg proračuna</w:t>
      </w:r>
      <w:r w:rsidRPr="006979DE">
        <w:rPr>
          <w:rFonts w:ascii="Times New Roman" w:hAnsi="Times New Roman"/>
          <w:sz w:val="24"/>
          <w:szCs w:val="24"/>
        </w:rPr>
        <w:t xml:space="preserve">). Budući da navedeni subjekti EU sredstva mogu ostvariti gotovo isključivo od subjekata unutar općeg proračuna, ta EU sredstva već su iskazana kao prihod unutar sustava proračuna te kao prijenos EU sredstava izvan sustava do 31. prosinca 2016. (podskupina </w:t>
      </w:r>
      <w:r w:rsidRPr="00737766">
        <w:rPr>
          <w:rFonts w:ascii="Times New Roman" w:hAnsi="Times New Roman"/>
          <w:i/>
          <w:sz w:val="24"/>
          <w:szCs w:val="24"/>
        </w:rPr>
        <w:t xml:space="preserve">384 Prijenosi EU sredstava </w:t>
      </w:r>
      <w:r w:rsidRPr="00737766">
        <w:rPr>
          <w:rFonts w:ascii="Times New Roman" w:hAnsi="Times New Roman"/>
          <w:i/>
          <w:sz w:val="24"/>
          <w:szCs w:val="24"/>
        </w:rPr>
        <w:lastRenderedPageBreak/>
        <w:t>subjektima izvan općeg proračuna</w:t>
      </w:r>
      <w:r w:rsidRPr="006979DE">
        <w:rPr>
          <w:rFonts w:ascii="Times New Roman" w:hAnsi="Times New Roman"/>
          <w:sz w:val="24"/>
          <w:szCs w:val="24"/>
        </w:rPr>
        <w:t xml:space="preserve">), odnosno rashod od 1. siječnja 2017. (podskupina </w:t>
      </w:r>
      <w:r w:rsidRPr="00737766">
        <w:rPr>
          <w:rFonts w:ascii="Times New Roman" w:hAnsi="Times New Roman"/>
          <w:i/>
          <w:sz w:val="24"/>
          <w:szCs w:val="24"/>
        </w:rPr>
        <w:t>353 Subvencije trgovačkim društvima, zadrugama, poljoprivrednicima i obrtnicima iz EU sredstava</w:t>
      </w:r>
      <w:r w:rsidRPr="006979DE">
        <w:rPr>
          <w:rFonts w:ascii="Times New Roman" w:hAnsi="Times New Roman"/>
          <w:sz w:val="24"/>
          <w:szCs w:val="24"/>
        </w:rPr>
        <w:t xml:space="preserve"> i odjeljci </w:t>
      </w:r>
      <w:r w:rsidRPr="00737766">
        <w:rPr>
          <w:rFonts w:ascii="Times New Roman" w:hAnsi="Times New Roman"/>
          <w:i/>
          <w:sz w:val="24"/>
          <w:szCs w:val="24"/>
        </w:rPr>
        <w:t>3813 Tekuće donacije iz EU sredstava</w:t>
      </w:r>
      <w:r w:rsidRPr="006979DE">
        <w:rPr>
          <w:rFonts w:ascii="Times New Roman" w:hAnsi="Times New Roman"/>
          <w:sz w:val="24"/>
          <w:szCs w:val="24"/>
        </w:rPr>
        <w:t xml:space="preserve"> i </w:t>
      </w:r>
      <w:r w:rsidRPr="00737766">
        <w:rPr>
          <w:rFonts w:ascii="Times New Roman" w:hAnsi="Times New Roman"/>
          <w:i/>
          <w:sz w:val="24"/>
          <w:szCs w:val="24"/>
        </w:rPr>
        <w:t>3823 Kapitalne donacije iz EU sredstava</w:t>
      </w:r>
      <w:r w:rsidRPr="006979DE">
        <w:rPr>
          <w:rFonts w:ascii="Times New Roman" w:hAnsi="Times New Roman"/>
          <w:sz w:val="24"/>
          <w:szCs w:val="24"/>
        </w:rPr>
        <w:t>).</w:t>
      </w:r>
    </w:p>
    <w:p w14:paraId="4216047A" w14:textId="45246BE1" w:rsidR="00315C09" w:rsidRPr="00582509" w:rsidRDefault="00315C09" w:rsidP="00060AFB">
      <w:pPr>
        <w:pStyle w:val="Naslov1"/>
        <w:numPr>
          <w:ilvl w:val="0"/>
          <w:numId w:val="15"/>
        </w:numPr>
      </w:pPr>
      <w:bookmarkStart w:id="2" w:name="_Toc501013108"/>
      <w:r>
        <w:t>KNJIGOVODSTVENO EVIDENTIRANJE EU PROJEKATA FINANCIRANIH IZ EUROPSKIH STRUKTURNIH</w:t>
      </w:r>
      <w:r w:rsidRPr="00315C09">
        <w:t xml:space="preserve"> I INVESTICIJSKI</w:t>
      </w:r>
      <w:r w:rsidR="006A32F0">
        <w:t>H</w:t>
      </w:r>
      <w:r w:rsidRPr="00315C09">
        <w:t xml:space="preserve"> FONDOV</w:t>
      </w:r>
      <w:r>
        <w:t>A</w:t>
      </w:r>
      <w:r w:rsidRPr="00315C09">
        <w:t xml:space="preserve"> (ESI FONDOVI)</w:t>
      </w:r>
      <w:bookmarkEnd w:id="2"/>
    </w:p>
    <w:p w14:paraId="61AD7CF5" w14:textId="77777777" w:rsidR="00810087" w:rsidRPr="00737766" w:rsidRDefault="00810087" w:rsidP="00060AFB">
      <w:pPr>
        <w:spacing w:after="0"/>
        <w:jc w:val="both"/>
        <w:rPr>
          <w:rFonts w:ascii="Times New Roman" w:eastAsia="Times New Roman" w:hAnsi="Times New Roman"/>
          <w:sz w:val="24"/>
          <w:szCs w:val="24"/>
          <w:lang w:eastAsia="hr-HR"/>
        </w:rPr>
      </w:pPr>
    </w:p>
    <w:p w14:paraId="25A66A39" w14:textId="5EB79474" w:rsidR="00810087" w:rsidRDefault="00810087" w:rsidP="00060AFB">
      <w:pPr>
        <w:pStyle w:val="xmsonormal"/>
        <w:spacing w:line="276" w:lineRule="auto"/>
        <w:jc w:val="both"/>
      </w:pPr>
      <w:r w:rsidRPr="00A43743">
        <w:t>Proračunski</w:t>
      </w:r>
      <w:r>
        <w:t xml:space="preserve"> </w:t>
      </w:r>
      <w:r w:rsidRPr="00A43743">
        <w:t>korisnici</w:t>
      </w:r>
      <w:r>
        <w:t xml:space="preserve"> </w:t>
      </w:r>
      <w:r w:rsidRPr="00A43743">
        <w:t>državnog</w:t>
      </w:r>
      <w:r>
        <w:t xml:space="preserve"> </w:t>
      </w:r>
      <w:r w:rsidRPr="00A43743">
        <w:t>proračuna</w:t>
      </w:r>
      <w:r w:rsidR="00737766">
        <w:t xml:space="preserve"> (ministarstva, agencije…)</w:t>
      </w:r>
      <w:r>
        <w:t xml:space="preserve"> </w:t>
      </w:r>
      <w:r w:rsidRPr="00A43743">
        <w:t>mogu</w:t>
      </w:r>
      <w:r>
        <w:t xml:space="preserve"> </w:t>
      </w:r>
      <w:r w:rsidRPr="00A43743">
        <w:t>prenositi</w:t>
      </w:r>
      <w:r>
        <w:t xml:space="preserve"> </w:t>
      </w:r>
      <w:r w:rsidRPr="00A43743">
        <w:t>EU</w:t>
      </w:r>
      <w:r>
        <w:t xml:space="preserve"> </w:t>
      </w:r>
      <w:r w:rsidRPr="00A43743">
        <w:t>sredstva</w:t>
      </w:r>
      <w:r>
        <w:t xml:space="preserve"> školama kao </w:t>
      </w:r>
      <w:r w:rsidRPr="00A43743">
        <w:t>proračunskim</w:t>
      </w:r>
      <w:r>
        <w:t xml:space="preserve"> </w:t>
      </w:r>
      <w:r w:rsidRPr="00A43743">
        <w:t>korisnicima</w:t>
      </w:r>
      <w:r>
        <w:t xml:space="preserve"> </w:t>
      </w:r>
      <w:r w:rsidRPr="00A43743">
        <w:t>JLP(R)S.</w:t>
      </w:r>
      <w:r>
        <w:t xml:space="preserve"> </w:t>
      </w:r>
      <w:r w:rsidRPr="00A43743">
        <w:t>Doznaku</w:t>
      </w:r>
      <w:r>
        <w:t xml:space="preserve"> </w:t>
      </w:r>
      <w:r w:rsidRPr="00A43743">
        <w:t>EU</w:t>
      </w:r>
      <w:r>
        <w:t xml:space="preserve"> </w:t>
      </w:r>
      <w:r w:rsidRPr="00A43743">
        <w:t>sredstava</w:t>
      </w:r>
      <w:r>
        <w:t xml:space="preserve"> </w:t>
      </w:r>
      <w:r w:rsidR="00737766">
        <w:t>ministarstvo/agencija</w:t>
      </w:r>
      <w:r>
        <w:t xml:space="preserve"> </w:t>
      </w:r>
      <w:r w:rsidRPr="00A43743">
        <w:t>u</w:t>
      </w:r>
      <w:r>
        <w:t xml:space="preserve"> </w:t>
      </w:r>
      <w:r w:rsidRPr="00A43743">
        <w:t>svom</w:t>
      </w:r>
      <w:r>
        <w:t xml:space="preserve"> </w:t>
      </w:r>
      <w:r w:rsidRPr="00A43743">
        <w:t>računovodstvu</w:t>
      </w:r>
      <w:r>
        <w:t xml:space="preserve"> </w:t>
      </w:r>
      <w:r w:rsidRPr="00A43743">
        <w:t>iskazuje</w:t>
      </w:r>
      <w:r>
        <w:t xml:space="preserve"> </w:t>
      </w:r>
      <w:r w:rsidRPr="00A43743">
        <w:t>preko</w:t>
      </w:r>
      <w:r>
        <w:t xml:space="preserve"> </w:t>
      </w:r>
      <w:r w:rsidRPr="00A43743">
        <w:t>računa</w:t>
      </w:r>
      <w:r>
        <w:t xml:space="preserve"> </w:t>
      </w:r>
      <w:r w:rsidRPr="00A43743">
        <w:t>potraživanja</w:t>
      </w:r>
      <w:r>
        <w:t xml:space="preserve"> </w:t>
      </w:r>
      <w:r w:rsidRPr="00A43743">
        <w:t>i</w:t>
      </w:r>
      <w:r>
        <w:t xml:space="preserve"> </w:t>
      </w:r>
      <w:r w:rsidRPr="00A43743">
        <w:t>obveza,</w:t>
      </w:r>
      <w:r>
        <w:t xml:space="preserve"> </w:t>
      </w:r>
      <w:r w:rsidRPr="00A43743">
        <w:t>i</w:t>
      </w:r>
      <w:r>
        <w:t xml:space="preserve"> </w:t>
      </w:r>
      <w:r w:rsidRPr="00A43743">
        <w:t>to</w:t>
      </w:r>
      <w:r>
        <w:t xml:space="preserve"> </w:t>
      </w:r>
      <w:r w:rsidRPr="00407D35">
        <w:rPr>
          <w:i/>
        </w:rPr>
        <w:t>12913</w:t>
      </w:r>
      <w:r>
        <w:t xml:space="preserve"> </w:t>
      </w:r>
      <w:r w:rsidRPr="00A43743">
        <w:rPr>
          <w:i/>
        </w:rPr>
        <w:t>Potraživanje</w:t>
      </w:r>
      <w:r>
        <w:rPr>
          <w:i/>
        </w:rPr>
        <w:t xml:space="preserve"> </w:t>
      </w:r>
      <w:r w:rsidRPr="00A43743">
        <w:rPr>
          <w:i/>
        </w:rPr>
        <w:t>za</w:t>
      </w:r>
      <w:r>
        <w:rPr>
          <w:i/>
        </w:rPr>
        <w:t xml:space="preserve"> </w:t>
      </w:r>
      <w:r w:rsidRPr="00A43743">
        <w:rPr>
          <w:i/>
        </w:rPr>
        <w:t>dane</w:t>
      </w:r>
      <w:r>
        <w:rPr>
          <w:i/>
        </w:rPr>
        <w:t xml:space="preserve"> </w:t>
      </w:r>
      <w:r w:rsidRPr="00A43743">
        <w:rPr>
          <w:i/>
        </w:rPr>
        <w:t>predujmove</w:t>
      </w:r>
      <w:r>
        <w:rPr>
          <w:i/>
        </w:rPr>
        <w:t xml:space="preserve"> </w:t>
      </w:r>
      <w:r w:rsidRPr="00A43743">
        <w:rPr>
          <w:i/>
        </w:rPr>
        <w:t>za</w:t>
      </w:r>
      <w:r>
        <w:rPr>
          <w:i/>
        </w:rPr>
        <w:t xml:space="preserve"> </w:t>
      </w:r>
      <w:r w:rsidRPr="00A43743">
        <w:rPr>
          <w:i/>
        </w:rPr>
        <w:t>EU</w:t>
      </w:r>
      <w:r>
        <w:rPr>
          <w:i/>
        </w:rPr>
        <w:t xml:space="preserve"> </w:t>
      </w:r>
      <w:r w:rsidRPr="00A43743">
        <w:rPr>
          <w:i/>
        </w:rPr>
        <w:t>projekte</w:t>
      </w:r>
      <w:r>
        <w:t xml:space="preserve"> </w:t>
      </w:r>
      <w:r w:rsidRPr="00A43743">
        <w:t>i</w:t>
      </w:r>
      <w:r>
        <w:t xml:space="preserve"> </w:t>
      </w:r>
      <w:r w:rsidRPr="00407D35">
        <w:rPr>
          <w:i/>
        </w:rPr>
        <w:t>23957</w:t>
      </w:r>
      <w:r>
        <w:t xml:space="preserve"> </w:t>
      </w:r>
      <w:r w:rsidRPr="00A43743">
        <w:rPr>
          <w:i/>
        </w:rPr>
        <w:t>Obveze</w:t>
      </w:r>
      <w:r>
        <w:rPr>
          <w:i/>
        </w:rPr>
        <w:t xml:space="preserve"> </w:t>
      </w:r>
      <w:r w:rsidRPr="00A43743">
        <w:rPr>
          <w:i/>
        </w:rPr>
        <w:t>za</w:t>
      </w:r>
      <w:r>
        <w:rPr>
          <w:i/>
        </w:rPr>
        <w:t xml:space="preserve"> </w:t>
      </w:r>
      <w:r w:rsidRPr="00A43743">
        <w:rPr>
          <w:i/>
        </w:rPr>
        <w:t>EU</w:t>
      </w:r>
      <w:r>
        <w:rPr>
          <w:i/>
        </w:rPr>
        <w:t xml:space="preserve"> </w:t>
      </w:r>
      <w:r w:rsidRPr="00A43743">
        <w:rPr>
          <w:i/>
        </w:rPr>
        <w:t>predujmove</w:t>
      </w:r>
      <w:r w:rsidRPr="00A43743">
        <w:t>.</w:t>
      </w:r>
      <w:r>
        <w:t xml:space="preserve"> </w:t>
      </w:r>
      <w:r w:rsidRPr="00A43743">
        <w:t>Nakon</w:t>
      </w:r>
      <w:r>
        <w:t xml:space="preserve"> </w:t>
      </w:r>
      <w:r w:rsidRPr="00A43743">
        <w:t>što</w:t>
      </w:r>
      <w:r>
        <w:t xml:space="preserve"> </w:t>
      </w:r>
      <w:r w:rsidRPr="00A43743">
        <w:t>od</w:t>
      </w:r>
      <w:r>
        <w:t xml:space="preserve"> </w:t>
      </w:r>
      <w:r w:rsidR="00737766">
        <w:t>škole</w:t>
      </w:r>
      <w:r>
        <w:t xml:space="preserve"> </w:t>
      </w:r>
      <w:r w:rsidRPr="00A43743">
        <w:t>primi</w:t>
      </w:r>
      <w:r>
        <w:t xml:space="preserve"> </w:t>
      </w:r>
      <w:r w:rsidRPr="00A43743">
        <w:t>obavijest</w:t>
      </w:r>
      <w:r>
        <w:t xml:space="preserve"> </w:t>
      </w:r>
      <w:r w:rsidRPr="00A43743">
        <w:t>o</w:t>
      </w:r>
      <w:r>
        <w:t xml:space="preserve"> </w:t>
      </w:r>
      <w:r w:rsidRPr="00A43743">
        <w:t>iznosu</w:t>
      </w:r>
      <w:r>
        <w:t xml:space="preserve"> </w:t>
      </w:r>
      <w:r w:rsidRPr="00A43743">
        <w:t>sredstava</w:t>
      </w:r>
      <w:r>
        <w:t xml:space="preserve"> </w:t>
      </w:r>
      <w:r w:rsidRPr="00A43743">
        <w:t>koje</w:t>
      </w:r>
      <w:r>
        <w:t xml:space="preserve"> </w:t>
      </w:r>
      <w:r w:rsidRPr="00A43743">
        <w:t>je</w:t>
      </w:r>
      <w:r>
        <w:t xml:space="preserve"> </w:t>
      </w:r>
      <w:r w:rsidRPr="00A43743">
        <w:t>isti</w:t>
      </w:r>
      <w:r>
        <w:t xml:space="preserve"> </w:t>
      </w:r>
      <w:r w:rsidRPr="00A43743">
        <w:t>priznao</w:t>
      </w:r>
      <w:r>
        <w:t xml:space="preserve"> </w:t>
      </w:r>
      <w:r w:rsidRPr="00A43743">
        <w:t>kao</w:t>
      </w:r>
      <w:r>
        <w:t xml:space="preserve"> </w:t>
      </w:r>
      <w:r w:rsidRPr="00A43743">
        <w:t>prihod</w:t>
      </w:r>
      <w:r>
        <w:t xml:space="preserve"> </w:t>
      </w:r>
      <w:r w:rsidRPr="00A43743">
        <w:t>u</w:t>
      </w:r>
      <w:r>
        <w:t xml:space="preserve"> </w:t>
      </w:r>
      <w:r w:rsidRPr="00A43743">
        <w:t>visini</w:t>
      </w:r>
      <w:r>
        <w:t xml:space="preserve"> </w:t>
      </w:r>
      <w:r w:rsidRPr="00A43743">
        <w:t>nastalih</w:t>
      </w:r>
      <w:r>
        <w:t xml:space="preserve"> </w:t>
      </w:r>
      <w:r w:rsidRPr="00A43743">
        <w:t>troškova</w:t>
      </w:r>
      <w:r>
        <w:t xml:space="preserve"> </w:t>
      </w:r>
      <w:r w:rsidRPr="00A43743">
        <w:t>po</w:t>
      </w:r>
      <w:r>
        <w:t xml:space="preserve"> </w:t>
      </w:r>
      <w:r w:rsidRPr="00A43743">
        <w:t>EU</w:t>
      </w:r>
      <w:r>
        <w:t xml:space="preserve"> </w:t>
      </w:r>
      <w:r w:rsidRPr="00A43743">
        <w:t>projektu,</w:t>
      </w:r>
      <w:r>
        <w:t xml:space="preserve"> </w:t>
      </w:r>
      <w:r w:rsidR="00737766">
        <w:t>ministarstvo/agencija</w:t>
      </w:r>
      <w:r>
        <w:t xml:space="preserve"> </w:t>
      </w:r>
      <w:r w:rsidRPr="00A43743">
        <w:t>priznaje</w:t>
      </w:r>
      <w:r>
        <w:t xml:space="preserve"> </w:t>
      </w:r>
      <w:r w:rsidRPr="00A43743">
        <w:t>prihod</w:t>
      </w:r>
      <w:r>
        <w:t xml:space="preserve"> </w:t>
      </w:r>
      <w:r w:rsidRPr="00A43743">
        <w:t>na</w:t>
      </w:r>
      <w:r>
        <w:t xml:space="preserve"> </w:t>
      </w:r>
      <w:r w:rsidRPr="00A43743">
        <w:t>osnovnim</w:t>
      </w:r>
      <w:r>
        <w:t xml:space="preserve"> </w:t>
      </w:r>
      <w:r w:rsidRPr="00A43743">
        <w:t>računima</w:t>
      </w:r>
      <w:r>
        <w:t xml:space="preserve"> </w:t>
      </w:r>
      <w:r w:rsidRPr="00407D35">
        <w:rPr>
          <w:i/>
        </w:rPr>
        <w:t>63231</w:t>
      </w:r>
      <w:r>
        <w:t xml:space="preserve"> </w:t>
      </w:r>
      <w:r w:rsidRPr="00A43743">
        <w:rPr>
          <w:i/>
        </w:rPr>
        <w:t>Tekuće</w:t>
      </w:r>
      <w:r>
        <w:rPr>
          <w:i/>
        </w:rPr>
        <w:t xml:space="preserve"> </w:t>
      </w:r>
      <w:r w:rsidRPr="00A43743">
        <w:rPr>
          <w:i/>
        </w:rPr>
        <w:t>pomoći</w:t>
      </w:r>
      <w:r>
        <w:rPr>
          <w:i/>
        </w:rPr>
        <w:t xml:space="preserve"> </w:t>
      </w:r>
      <w:r w:rsidRPr="00A43743">
        <w:rPr>
          <w:i/>
        </w:rPr>
        <w:t>od</w:t>
      </w:r>
      <w:r>
        <w:rPr>
          <w:i/>
        </w:rPr>
        <w:t xml:space="preserve"> </w:t>
      </w:r>
      <w:r w:rsidRPr="00A43743">
        <w:rPr>
          <w:i/>
        </w:rPr>
        <w:t>institucija</w:t>
      </w:r>
      <w:r>
        <w:rPr>
          <w:i/>
        </w:rPr>
        <w:t xml:space="preserve"> </w:t>
      </w:r>
      <w:r w:rsidRPr="00A43743">
        <w:rPr>
          <w:i/>
        </w:rPr>
        <w:t>i</w:t>
      </w:r>
      <w:r>
        <w:rPr>
          <w:i/>
        </w:rPr>
        <w:t xml:space="preserve"> </w:t>
      </w:r>
      <w:r w:rsidRPr="00A43743">
        <w:rPr>
          <w:i/>
        </w:rPr>
        <w:t>tijela</w:t>
      </w:r>
      <w:r>
        <w:rPr>
          <w:i/>
        </w:rPr>
        <w:t xml:space="preserve"> </w:t>
      </w:r>
      <w:r w:rsidRPr="00A43743">
        <w:rPr>
          <w:i/>
        </w:rPr>
        <w:t>EU</w:t>
      </w:r>
      <w:r w:rsidRPr="00A43743">
        <w:t>,</w:t>
      </w:r>
      <w:r>
        <w:t xml:space="preserve"> </w:t>
      </w:r>
      <w:r w:rsidRPr="00A43743">
        <w:t>odnosno</w:t>
      </w:r>
      <w:r>
        <w:t xml:space="preserve"> </w:t>
      </w:r>
      <w:r w:rsidRPr="00407D35">
        <w:rPr>
          <w:i/>
        </w:rPr>
        <w:t>63241</w:t>
      </w:r>
      <w:r>
        <w:t xml:space="preserve"> </w:t>
      </w:r>
      <w:r w:rsidRPr="00A43743">
        <w:rPr>
          <w:i/>
        </w:rPr>
        <w:t>Kapitalne</w:t>
      </w:r>
      <w:r>
        <w:rPr>
          <w:i/>
        </w:rPr>
        <w:t xml:space="preserve"> </w:t>
      </w:r>
      <w:r w:rsidRPr="00A43743">
        <w:rPr>
          <w:i/>
        </w:rPr>
        <w:t>pomoći</w:t>
      </w:r>
      <w:r>
        <w:rPr>
          <w:i/>
        </w:rPr>
        <w:t xml:space="preserve"> </w:t>
      </w:r>
      <w:r w:rsidRPr="00A43743">
        <w:rPr>
          <w:i/>
        </w:rPr>
        <w:t>od</w:t>
      </w:r>
      <w:r>
        <w:rPr>
          <w:i/>
        </w:rPr>
        <w:t xml:space="preserve"> </w:t>
      </w:r>
      <w:r w:rsidRPr="00A43743">
        <w:rPr>
          <w:i/>
        </w:rPr>
        <w:t>institucija</w:t>
      </w:r>
      <w:r>
        <w:rPr>
          <w:i/>
        </w:rPr>
        <w:t xml:space="preserve"> </w:t>
      </w:r>
      <w:r w:rsidRPr="00A43743">
        <w:rPr>
          <w:i/>
        </w:rPr>
        <w:t>i</w:t>
      </w:r>
      <w:r>
        <w:rPr>
          <w:i/>
        </w:rPr>
        <w:t xml:space="preserve"> </w:t>
      </w:r>
      <w:r w:rsidRPr="00A43743">
        <w:rPr>
          <w:i/>
        </w:rPr>
        <w:t>tijela</w:t>
      </w:r>
      <w:r>
        <w:rPr>
          <w:i/>
        </w:rPr>
        <w:t xml:space="preserve"> </w:t>
      </w:r>
      <w:r w:rsidRPr="00A43743">
        <w:rPr>
          <w:i/>
        </w:rPr>
        <w:t>EU</w:t>
      </w:r>
      <w:r>
        <w:t xml:space="preserve"> </w:t>
      </w:r>
      <w:r w:rsidRPr="00A43743">
        <w:t>i</w:t>
      </w:r>
      <w:r>
        <w:t xml:space="preserve"> </w:t>
      </w:r>
      <w:r w:rsidRPr="00A43743">
        <w:t>rashode</w:t>
      </w:r>
      <w:r>
        <w:t xml:space="preserve"> </w:t>
      </w:r>
      <w:r w:rsidRPr="00A43743">
        <w:t>u</w:t>
      </w:r>
      <w:r>
        <w:t xml:space="preserve"> </w:t>
      </w:r>
      <w:r w:rsidRPr="00A43743">
        <w:t>okviru</w:t>
      </w:r>
      <w:r>
        <w:t xml:space="preserve"> </w:t>
      </w:r>
      <w:r w:rsidRPr="00A43743">
        <w:t>podskupine</w:t>
      </w:r>
      <w:r>
        <w:t xml:space="preserve"> </w:t>
      </w:r>
      <w:r w:rsidRPr="00A43743">
        <w:t>računa</w:t>
      </w:r>
      <w:r>
        <w:t xml:space="preserve"> </w:t>
      </w:r>
      <w:r w:rsidRPr="00737766">
        <w:rPr>
          <w:i/>
        </w:rPr>
        <w:t>368</w:t>
      </w:r>
      <w:r>
        <w:t xml:space="preserve"> </w:t>
      </w:r>
      <w:r w:rsidRPr="00A43743">
        <w:rPr>
          <w:i/>
        </w:rPr>
        <w:t>Pomoći</w:t>
      </w:r>
      <w:r>
        <w:rPr>
          <w:i/>
        </w:rPr>
        <w:t xml:space="preserve"> </w:t>
      </w:r>
      <w:r w:rsidRPr="00A43743">
        <w:rPr>
          <w:i/>
        </w:rPr>
        <w:t>temeljem</w:t>
      </w:r>
      <w:r>
        <w:rPr>
          <w:i/>
        </w:rPr>
        <w:t xml:space="preserve"> </w:t>
      </w:r>
      <w:r w:rsidRPr="00A43743">
        <w:rPr>
          <w:i/>
        </w:rPr>
        <w:t>prijenosa</w:t>
      </w:r>
      <w:r>
        <w:rPr>
          <w:i/>
        </w:rPr>
        <w:t xml:space="preserve"> </w:t>
      </w:r>
      <w:r w:rsidRPr="00A43743">
        <w:rPr>
          <w:i/>
        </w:rPr>
        <w:t>EU</w:t>
      </w:r>
      <w:r>
        <w:rPr>
          <w:i/>
        </w:rPr>
        <w:t xml:space="preserve"> </w:t>
      </w:r>
      <w:r w:rsidRPr="00A43743">
        <w:rPr>
          <w:i/>
        </w:rPr>
        <w:t>sredstva</w:t>
      </w:r>
      <w:r w:rsidRPr="00A43743">
        <w:t>,</w:t>
      </w:r>
      <w:r>
        <w:t xml:space="preserve"> </w:t>
      </w:r>
      <w:r w:rsidRPr="00A43743">
        <w:t>uz</w:t>
      </w:r>
      <w:r>
        <w:t xml:space="preserve"> </w:t>
      </w:r>
      <w:r w:rsidRPr="00A43743">
        <w:t>istovremeno</w:t>
      </w:r>
      <w:r>
        <w:t xml:space="preserve"> </w:t>
      </w:r>
      <w:r w:rsidRPr="00A43743">
        <w:t>zatvaranje</w:t>
      </w:r>
      <w:r>
        <w:t xml:space="preserve"> </w:t>
      </w:r>
      <w:r w:rsidRPr="00A43743">
        <w:t>potraživanja</w:t>
      </w:r>
      <w:r>
        <w:t xml:space="preserve"> </w:t>
      </w:r>
      <w:r w:rsidRPr="00A43743">
        <w:t>i</w:t>
      </w:r>
      <w:r>
        <w:t xml:space="preserve"> </w:t>
      </w:r>
      <w:r w:rsidRPr="00A43743">
        <w:t>obveza.</w:t>
      </w:r>
    </w:p>
    <w:p w14:paraId="23D49094" w14:textId="77777777" w:rsidR="00737766" w:rsidRDefault="00737766" w:rsidP="00060AFB">
      <w:pPr>
        <w:pStyle w:val="xmsonormal"/>
        <w:spacing w:line="276" w:lineRule="auto"/>
        <w:jc w:val="both"/>
      </w:pPr>
    </w:p>
    <w:p w14:paraId="50679169" w14:textId="7D4F2534" w:rsidR="00810087" w:rsidRDefault="00737766" w:rsidP="00060AFB">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Škola</w:t>
      </w:r>
      <w:r w:rsidR="00810087" w:rsidRPr="00810087">
        <w:rPr>
          <w:rFonts w:ascii="Times New Roman" w:eastAsia="Times New Roman" w:hAnsi="Times New Roman"/>
          <w:sz w:val="24"/>
          <w:szCs w:val="24"/>
          <w:lang w:eastAsia="hr-HR"/>
        </w:rPr>
        <w:t xml:space="preserve"> kao krajnji korisnik EU sredstava prima predujam iz državnog proračuna za provođenje EU projekta. Ako u trenutku primanja sredstava ima stvorene rashode, ukupno doznačen iznos EU sredstava iskazat će kao prihod razmjerno visini stvorenih rashoda. Međutim, ako u trenutku primanja predujma nema stvorenih rashoda, primljena sredstva evidentirat će kao </w:t>
      </w:r>
      <w:r w:rsidR="00810087" w:rsidRPr="00810087">
        <w:rPr>
          <w:rFonts w:ascii="Times New Roman" w:eastAsia="Times New Roman" w:hAnsi="Times New Roman"/>
          <w:i/>
          <w:sz w:val="24"/>
          <w:szCs w:val="24"/>
          <w:lang w:eastAsia="hr-HR"/>
        </w:rPr>
        <w:t>23957 Obveze za EU predujmove</w:t>
      </w:r>
      <w:r w:rsidR="00810087" w:rsidRPr="00810087">
        <w:rPr>
          <w:rFonts w:ascii="Times New Roman" w:eastAsia="Times New Roman" w:hAnsi="Times New Roman"/>
          <w:sz w:val="24"/>
          <w:szCs w:val="24"/>
          <w:lang w:eastAsia="hr-HR"/>
        </w:rPr>
        <w:t xml:space="preserve">. U trenutku nastanka rashoda </w:t>
      </w:r>
      <w:r>
        <w:rPr>
          <w:rFonts w:ascii="Times New Roman" w:eastAsia="Times New Roman" w:hAnsi="Times New Roman"/>
          <w:sz w:val="24"/>
          <w:szCs w:val="24"/>
          <w:lang w:eastAsia="hr-HR"/>
        </w:rPr>
        <w:t>škola</w:t>
      </w:r>
      <w:r w:rsidR="00810087" w:rsidRPr="00810087">
        <w:rPr>
          <w:rFonts w:ascii="Times New Roman" w:eastAsia="Times New Roman" w:hAnsi="Times New Roman"/>
          <w:sz w:val="24"/>
          <w:szCs w:val="24"/>
          <w:lang w:eastAsia="hr-HR"/>
        </w:rPr>
        <w:t xml:space="preserve"> priznaje prihod od EU zaduženjem računa </w:t>
      </w:r>
      <w:r w:rsidR="00810087" w:rsidRPr="00810087">
        <w:rPr>
          <w:rFonts w:ascii="Times New Roman" w:eastAsia="Times New Roman" w:hAnsi="Times New Roman"/>
          <w:i/>
          <w:sz w:val="24"/>
          <w:szCs w:val="24"/>
          <w:lang w:eastAsia="hr-HR"/>
        </w:rPr>
        <w:t>23957 Obveze za EU predujmove</w:t>
      </w:r>
      <w:r w:rsidR="00810087" w:rsidRPr="00810087">
        <w:rPr>
          <w:rFonts w:ascii="Times New Roman" w:eastAsia="Times New Roman" w:hAnsi="Times New Roman"/>
          <w:sz w:val="24"/>
          <w:szCs w:val="24"/>
          <w:lang w:eastAsia="hr-HR"/>
        </w:rPr>
        <w:t xml:space="preserve"> te odobrenjem računa podskupine </w:t>
      </w:r>
      <w:r w:rsidR="00810087" w:rsidRPr="00810087">
        <w:rPr>
          <w:rFonts w:ascii="Times New Roman" w:eastAsia="Times New Roman" w:hAnsi="Times New Roman"/>
          <w:i/>
          <w:sz w:val="24"/>
          <w:szCs w:val="24"/>
          <w:lang w:eastAsia="hr-HR"/>
        </w:rPr>
        <w:t>638 Pomoći iz državnog proračuna temeljem prijenosa sredstava EU</w:t>
      </w:r>
      <w:r w:rsidR="00810087" w:rsidRPr="00810087">
        <w:rPr>
          <w:rFonts w:ascii="Times New Roman" w:eastAsia="Times New Roman" w:hAnsi="Times New Roman"/>
          <w:sz w:val="24"/>
          <w:szCs w:val="24"/>
          <w:lang w:eastAsia="hr-HR"/>
        </w:rPr>
        <w:t xml:space="preserve">. </w:t>
      </w:r>
    </w:p>
    <w:p w14:paraId="6A91A4ED" w14:textId="77777777" w:rsidR="000443B1" w:rsidRDefault="000443B1" w:rsidP="00060AFB">
      <w:pPr>
        <w:spacing w:after="0"/>
        <w:jc w:val="both"/>
        <w:rPr>
          <w:rFonts w:ascii="Times New Roman" w:eastAsia="Times New Roman" w:hAnsi="Times New Roman"/>
          <w:sz w:val="24"/>
          <w:szCs w:val="24"/>
          <w:lang w:eastAsia="hr-HR"/>
        </w:rPr>
      </w:pPr>
    </w:p>
    <w:p w14:paraId="420DF499" w14:textId="488EBD02" w:rsidR="004C71A7" w:rsidRPr="00E94EEC" w:rsidRDefault="004C71A7" w:rsidP="00060AFB">
      <w:pPr>
        <w:pBdr>
          <w:top w:val="double" w:sz="4" w:space="1" w:color="auto"/>
          <w:left w:val="double" w:sz="4" w:space="4" w:color="auto"/>
          <w:bottom w:val="double" w:sz="4" w:space="1" w:color="auto"/>
          <w:right w:val="double" w:sz="4" w:space="4" w:color="auto"/>
        </w:pBdr>
        <w:spacing w:after="0"/>
        <w:jc w:val="both"/>
        <w:rPr>
          <w:rFonts w:ascii="Times New Roman" w:hAnsi="Times New Roman"/>
          <w:sz w:val="24"/>
          <w:szCs w:val="24"/>
        </w:rPr>
      </w:pPr>
      <w:r w:rsidRPr="00E94EEC">
        <w:rPr>
          <w:rFonts w:ascii="Times New Roman" w:hAnsi="Times New Roman"/>
          <w:sz w:val="24"/>
          <w:szCs w:val="24"/>
        </w:rPr>
        <w:t>U slučaju da je korisniku dozvoljeno da započne s provedbom projekta prije nego dobije predujam EU sredstava, korisnik ne smije priznavati prihode od EU pomoći u trenutku nastanka rashoda sve dok ne dobije predujam na svoj račun, odnosno račun nadležnog proračuna.</w:t>
      </w:r>
    </w:p>
    <w:p w14:paraId="30424276" w14:textId="77777777" w:rsidR="00810087" w:rsidRPr="00810087" w:rsidRDefault="00810087" w:rsidP="00060AFB">
      <w:pPr>
        <w:spacing w:after="0"/>
        <w:jc w:val="both"/>
        <w:rPr>
          <w:rFonts w:ascii="Times New Roman" w:eastAsia="Times New Roman" w:hAnsi="Times New Roman"/>
          <w:sz w:val="24"/>
          <w:szCs w:val="24"/>
          <w:lang w:eastAsia="hr-HR"/>
        </w:rPr>
      </w:pPr>
    </w:p>
    <w:p w14:paraId="78FC701F" w14:textId="64D74C44" w:rsidR="00810087" w:rsidRPr="00810087" w:rsidRDefault="00810087" w:rsidP="00060AFB">
      <w:pPr>
        <w:spacing w:after="0"/>
        <w:jc w:val="both"/>
        <w:rPr>
          <w:rFonts w:ascii="Times New Roman" w:eastAsia="Times New Roman" w:hAnsi="Times New Roman"/>
          <w:sz w:val="24"/>
          <w:szCs w:val="24"/>
          <w:lang w:eastAsia="hr-HR"/>
        </w:rPr>
      </w:pPr>
      <w:r w:rsidRPr="00810087">
        <w:rPr>
          <w:rFonts w:ascii="Times New Roman" w:eastAsia="Times New Roman" w:hAnsi="Times New Roman"/>
          <w:sz w:val="24"/>
          <w:szCs w:val="24"/>
          <w:lang w:eastAsia="hr-HR"/>
        </w:rPr>
        <w:t xml:space="preserve">Kako </w:t>
      </w:r>
      <w:r w:rsidR="006D4645">
        <w:rPr>
          <w:rFonts w:ascii="Times New Roman" w:eastAsia="Times New Roman" w:hAnsi="Times New Roman"/>
          <w:sz w:val="24"/>
          <w:szCs w:val="24"/>
          <w:lang w:eastAsia="hr-HR"/>
        </w:rPr>
        <w:t>bi ministarstvo/agencija</w:t>
      </w:r>
      <w:r w:rsidRPr="00810087">
        <w:rPr>
          <w:rFonts w:ascii="Times New Roman" w:eastAsia="Times New Roman" w:hAnsi="Times New Roman"/>
          <w:sz w:val="24"/>
          <w:szCs w:val="24"/>
          <w:lang w:eastAsia="hr-HR"/>
        </w:rPr>
        <w:t xml:space="preserve"> koj</w:t>
      </w:r>
      <w:r w:rsidR="006D4645">
        <w:rPr>
          <w:rFonts w:ascii="Times New Roman" w:eastAsia="Times New Roman" w:hAnsi="Times New Roman"/>
          <w:sz w:val="24"/>
          <w:szCs w:val="24"/>
          <w:lang w:eastAsia="hr-HR"/>
        </w:rPr>
        <w:t>e prenosi</w:t>
      </w:r>
      <w:r w:rsidRPr="00810087">
        <w:rPr>
          <w:rFonts w:ascii="Times New Roman" w:eastAsia="Times New Roman" w:hAnsi="Times New Roman"/>
          <w:sz w:val="24"/>
          <w:szCs w:val="24"/>
          <w:lang w:eastAsia="hr-HR"/>
        </w:rPr>
        <w:t xml:space="preserve"> EU sredstva </w:t>
      </w:r>
      <w:r w:rsidR="006D4645">
        <w:rPr>
          <w:rFonts w:ascii="Times New Roman" w:eastAsia="Times New Roman" w:hAnsi="Times New Roman"/>
          <w:sz w:val="24"/>
          <w:szCs w:val="24"/>
          <w:lang w:eastAsia="hr-HR"/>
        </w:rPr>
        <w:t>moglo provesti vlastite knjigovodstvene evidencije</w:t>
      </w:r>
      <w:r w:rsidRPr="00810087">
        <w:rPr>
          <w:rFonts w:ascii="Times New Roman" w:eastAsia="Times New Roman" w:hAnsi="Times New Roman"/>
          <w:sz w:val="24"/>
          <w:szCs w:val="24"/>
          <w:lang w:eastAsia="hr-HR"/>
        </w:rPr>
        <w:t xml:space="preserve">, </w:t>
      </w:r>
      <w:r w:rsidR="006D4645">
        <w:rPr>
          <w:rFonts w:ascii="Times New Roman" w:eastAsia="Times New Roman" w:hAnsi="Times New Roman"/>
          <w:sz w:val="24"/>
          <w:szCs w:val="24"/>
          <w:lang w:eastAsia="hr-HR"/>
        </w:rPr>
        <w:t>škola</w:t>
      </w:r>
      <w:r w:rsidRPr="00810087">
        <w:rPr>
          <w:rFonts w:ascii="Times New Roman" w:eastAsia="Times New Roman" w:hAnsi="Times New Roman"/>
          <w:sz w:val="24"/>
          <w:szCs w:val="24"/>
          <w:lang w:eastAsia="hr-HR"/>
        </w:rPr>
        <w:t xml:space="preserve"> </w:t>
      </w:r>
      <w:r w:rsidR="006D4645">
        <w:rPr>
          <w:rFonts w:ascii="Times New Roman" w:eastAsia="Times New Roman" w:hAnsi="Times New Roman"/>
          <w:sz w:val="24"/>
          <w:szCs w:val="24"/>
          <w:lang w:eastAsia="hr-HR"/>
        </w:rPr>
        <w:t xml:space="preserve">je dužna </w:t>
      </w:r>
      <w:r w:rsidRPr="00810087">
        <w:rPr>
          <w:rFonts w:ascii="Times New Roman" w:eastAsia="Times New Roman" w:hAnsi="Times New Roman"/>
          <w:sz w:val="24"/>
          <w:szCs w:val="24"/>
          <w:lang w:eastAsia="hr-HR"/>
        </w:rPr>
        <w:t xml:space="preserve">na kraju izvještajnog razdoblja (kvartalno) </w:t>
      </w:r>
      <w:r w:rsidR="006D4645">
        <w:rPr>
          <w:rFonts w:ascii="Times New Roman" w:eastAsia="Times New Roman" w:hAnsi="Times New Roman"/>
          <w:sz w:val="24"/>
          <w:szCs w:val="24"/>
          <w:lang w:eastAsia="hr-HR"/>
        </w:rPr>
        <w:t xml:space="preserve">obavijestiti </w:t>
      </w:r>
      <w:r w:rsidRPr="00810087">
        <w:rPr>
          <w:rFonts w:ascii="Times New Roman" w:eastAsia="Times New Roman" w:hAnsi="Times New Roman"/>
          <w:sz w:val="24"/>
          <w:szCs w:val="24"/>
          <w:lang w:eastAsia="hr-HR"/>
        </w:rPr>
        <w:t>davatelja sredstava</w:t>
      </w:r>
      <w:r w:rsidR="006D4645">
        <w:rPr>
          <w:rFonts w:ascii="Times New Roman" w:eastAsia="Times New Roman" w:hAnsi="Times New Roman"/>
          <w:sz w:val="24"/>
          <w:szCs w:val="24"/>
          <w:lang w:eastAsia="hr-HR"/>
        </w:rPr>
        <w:t xml:space="preserve"> (ministarstvo/agenciju)</w:t>
      </w:r>
      <w:r w:rsidRPr="00810087">
        <w:rPr>
          <w:rFonts w:ascii="Times New Roman" w:eastAsia="Times New Roman" w:hAnsi="Times New Roman"/>
          <w:sz w:val="24"/>
          <w:szCs w:val="24"/>
          <w:lang w:eastAsia="hr-HR"/>
        </w:rPr>
        <w:t xml:space="preserve"> o iznosu primljenih sredstava koj</w:t>
      </w:r>
      <w:r w:rsidR="006D4645">
        <w:rPr>
          <w:rFonts w:ascii="Times New Roman" w:eastAsia="Times New Roman" w:hAnsi="Times New Roman"/>
          <w:sz w:val="24"/>
          <w:szCs w:val="24"/>
          <w:lang w:eastAsia="hr-HR"/>
        </w:rPr>
        <w:t>i</w:t>
      </w:r>
      <w:r w:rsidRPr="00810087">
        <w:rPr>
          <w:rFonts w:ascii="Times New Roman" w:eastAsia="Times New Roman" w:hAnsi="Times New Roman"/>
          <w:sz w:val="24"/>
          <w:szCs w:val="24"/>
          <w:lang w:eastAsia="hr-HR"/>
        </w:rPr>
        <w:t xml:space="preserve"> je u obračunskom razdoblju prizna</w:t>
      </w:r>
      <w:r w:rsidR="006D4645">
        <w:rPr>
          <w:rFonts w:ascii="Times New Roman" w:eastAsia="Times New Roman" w:hAnsi="Times New Roman"/>
          <w:sz w:val="24"/>
          <w:szCs w:val="24"/>
          <w:lang w:eastAsia="hr-HR"/>
        </w:rPr>
        <w:t>la</w:t>
      </w:r>
      <w:r w:rsidRPr="00810087">
        <w:rPr>
          <w:rFonts w:ascii="Times New Roman" w:eastAsia="Times New Roman" w:hAnsi="Times New Roman"/>
          <w:sz w:val="24"/>
          <w:szCs w:val="24"/>
          <w:lang w:eastAsia="hr-HR"/>
        </w:rPr>
        <w:t xml:space="preserve"> kao prihod.</w:t>
      </w:r>
    </w:p>
    <w:p w14:paraId="07664B81" w14:textId="77777777" w:rsidR="00810087" w:rsidRDefault="00810087" w:rsidP="00060AFB">
      <w:pPr>
        <w:spacing w:after="0"/>
        <w:jc w:val="both"/>
        <w:rPr>
          <w:rFonts w:ascii="Times New Roman" w:eastAsia="Times New Roman" w:hAnsi="Times New Roman"/>
          <w:sz w:val="24"/>
          <w:szCs w:val="24"/>
          <w:lang w:eastAsia="hr-HR"/>
        </w:rPr>
      </w:pPr>
    </w:p>
    <w:p w14:paraId="17233782" w14:textId="3F003EBF" w:rsidR="00382906" w:rsidRPr="00604027" w:rsidRDefault="00382906" w:rsidP="00382906">
      <w:pPr>
        <w:pBdr>
          <w:top w:val="double" w:sz="4" w:space="1" w:color="auto"/>
          <w:left w:val="double" w:sz="4" w:space="4" w:color="auto"/>
          <w:bottom w:val="double" w:sz="4" w:space="1" w:color="auto"/>
          <w:right w:val="double" w:sz="4" w:space="4" w:color="auto"/>
        </w:pBdr>
        <w:spacing w:after="0"/>
        <w:jc w:val="both"/>
        <w:rPr>
          <w:rFonts w:ascii="Times New Roman" w:hAnsi="Times New Roman"/>
          <w:b/>
          <w:i/>
          <w:sz w:val="24"/>
          <w:szCs w:val="24"/>
          <w:lang w:eastAsia="hr-HR"/>
        </w:rPr>
      </w:pPr>
      <w:r w:rsidRPr="00604027">
        <w:rPr>
          <w:rFonts w:ascii="Times New Roman" w:hAnsi="Times New Roman"/>
          <w:b/>
          <w:i/>
          <w:sz w:val="24"/>
          <w:szCs w:val="24"/>
          <w:lang w:eastAsia="hr-HR"/>
        </w:rPr>
        <w:t xml:space="preserve">Obveza je svih davatelja sredstava da prije prijenosa sredstava korisnicima u sustavu općeg proračuna, propišu i/ili ugovore način i rokove izvještavanja drugih sudionika u projektu, odnosno drugih korisnika EU </w:t>
      </w:r>
      <w:r>
        <w:rPr>
          <w:rFonts w:ascii="Times New Roman" w:hAnsi="Times New Roman"/>
          <w:b/>
          <w:i/>
          <w:sz w:val="24"/>
          <w:szCs w:val="24"/>
          <w:lang w:eastAsia="hr-HR"/>
        </w:rPr>
        <w:t>sredstava. Dakle, škola mora od ministarstva/agencije koje joj dodjeljuje EU sredstva dobiti uputu o načinu i rokovima izvještavanja tog ministarstva/agencije o financijskoj realizaciji EU projekta (nastanak rashoda i priznavanje prihoda).</w:t>
      </w:r>
    </w:p>
    <w:p w14:paraId="2EC1E398" w14:textId="77777777" w:rsidR="00382906" w:rsidRPr="00810087" w:rsidRDefault="00382906" w:rsidP="00060AFB">
      <w:pPr>
        <w:spacing w:after="0"/>
        <w:jc w:val="both"/>
        <w:rPr>
          <w:rFonts w:ascii="Times New Roman" w:eastAsia="Times New Roman" w:hAnsi="Times New Roman"/>
          <w:sz w:val="24"/>
          <w:szCs w:val="24"/>
          <w:lang w:eastAsia="hr-HR"/>
        </w:rPr>
      </w:pPr>
    </w:p>
    <w:p w14:paraId="7A6B3940" w14:textId="7167EC11" w:rsidR="00810087" w:rsidRPr="00737766" w:rsidRDefault="00810087" w:rsidP="00060AFB">
      <w:pPr>
        <w:spacing w:after="0"/>
        <w:jc w:val="both"/>
        <w:rPr>
          <w:rFonts w:ascii="Times New Roman" w:eastAsia="Times New Roman" w:hAnsi="Times New Roman"/>
          <w:sz w:val="24"/>
          <w:szCs w:val="24"/>
          <w:lang w:eastAsia="hr-HR"/>
        </w:rPr>
      </w:pPr>
      <w:r w:rsidRPr="00737766">
        <w:rPr>
          <w:rFonts w:ascii="Times New Roman" w:eastAsia="Times New Roman" w:hAnsi="Times New Roman"/>
          <w:sz w:val="24"/>
          <w:szCs w:val="24"/>
          <w:lang w:eastAsia="hr-HR"/>
        </w:rPr>
        <w:lastRenderedPageBreak/>
        <w:t xml:space="preserve">Ako </w:t>
      </w:r>
      <w:r w:rsidR="00737766" w:rsidRPr="00737766">
        <w:rPr>
          <w:rFonts w:ascii="Times New Roman" w:eastAsia="Times New Roman" w:hAnsi="Times New Roman"/>
          <w:sz w:val="24"/>
          <w:szCs w:val="24"/>
          <w:lang w:eastAsia="hr-HR"/>
        </w:rPr>
        <w:t>ministarstvo/agencija</w:t>
      </w:r>
      <w:r w:rsidRPr="00737766">
        <w:rPr>
          <w:rFonts w:ascii="Times New Roman" w:eastAsia="Times New Roman" w:hAnsi="Times New Roman"/>
          <w:sz w:val="24"/>
          <w:szCs w:val="24"/>
          <w:lang w:eastAsia="hr-HR"/>
        </w:rPr>
        <w:t xml:space="preserve"> za </w:t>
      </w:r>
      <w:r w:rsidR="00737766" w:rsidRPr="00737766">
        <w:rPr>
          <w:rFonts w:ascii="Times New Roman" w:eastAsia="Times New Roman" w:hAnsi="Times New Roman"/>
          <w:sz w:val="24"/>
          <w:szCs w:val="24"/>
          <w:lang w:eastAsia="hr-HR"/>
        </w:rPr>
        <w:t xml:space="preserve">provedbu </w:t>
      </w:r>
      <w:r w:rsidRPr="00737766">
        <w:rPr>
          <w:rFonts w:ascii="Times New Roman" w:eastAsia="Times New Roman" w:hAnsi="Times New Roman"/>
          <w:sz w:val="24"/>
          <w:szCs w:val="24"/>
          <w:lang w:eastAsia="hr-HR"/>
        </w:rPr>
        <w:t>EU projekt</w:t>
      </w:r>
      <w:r w:rsidR="00737766" w:rsidRPr="00737766">
        <w:rPr>
          <w:rFonts w:ascii="Times New Roman" w:eastAsia="Times New Roman" w:hAnsi="Times New Roman"/>
          <w:sz w:val="24"/>
          <w:szCs w:val="24"/>
          <w:lang w:eastAsia="hr-HR"/>
        </w:rPr>
        <w:t>a,</w:t>
      </w:r>
      <w:r w:rsidRPr="00737766">
        <w:rPr>
          <w:rFonts w:ascii="Times New Roman" w:eastAsia="Times New Roman" w:hAnsi="Times New Roman"/>
          <w:sz w:val="24"/>
          <w:szCs w:val="24"/>
          <w:lang w:eastAsia="hr-HR"/>
        </w:rPr>
        <w:t xml:space="preserve"> uz EU sredstva</w:t>
      </w:r>
      <w:r w:rsidR="00737766" w:rsidRPr="00737766">
        <w:rPr>
          <w:rFonts w:ascii="Times New Roman" w:eastAsia="Times New Roman" w:hAnsi="Times New Roman"/>
          <w:sz w:val="24"/>
          <w:szCs w:val="24"/>
          <w:lang w:eastAsia="hr-HR"/>
        </w:rPr>
        <w:t>,</w:t>
      </w:r>
      <w:r w:rsidRPr="00737766">
        <w:rPr>
          <w:rFonts w:ascii="Times New Roman" w:eastAsia="Times New Roman" w:hAnsi="Times New Roman"/>
          <w:sz w:val="24"/>
          <w:szCs w:val="24"/>
          <w:lang w:eastAsia="hr-HR"/>
        </w:rPr>
        <w:t xml:space="preserve"> </w:t>
      </w:r>
      <w:r w:rsidR="00737766" w:rsidRPr="00737766">
        <w:rPr>
          <w:rFonts w:ascii="Times New Roman" w:eastAsia="Times New Roman" w:hAnsi="Times New Roman"/>
          <w:sz w:val="24"/>
          <w:szCs w:val="24"/>
          <w:lang w:eastAsia="hr-HR"/>
        </w:rPr>
        <w:t>školi</w:t>
      </w:r>
      <w:r w:rsidRPr="00737766">
        <w:rPr>
          <w:rFonts w:ascii="Times New Roman" w:eastAsia="Times New Roman" w:hAnsi="Times New Roman"/>
          <w:sz w:val="24"/>
          <w:szCs w:val="24"/>
          <w:lang w:eastAsia="hr-HR"/>
        </w:rPr>
        <w:t xml:space="preserve"> prenosi i nacionalno sufinanciranje (izvor 12 u državnom proračunu), taj dio sredstava će iskazati zaduženjem podskupine </w:t>
      </w:r>
      <w:r w:rsidRPr="00737766">
        <w:rPr>
          <w:rFonts w:ascii="Times New Roman" w:eastAsia="Times New Roman" w:hAnsi="Times New Roman"/>
          <w:i/>
          <w:sz w:val="24"/>
          <w:szCs w:val="24"/>
          <w:lang w:eastAsia="hr-HR"/>
        </w:rPr>
        <w:t>363 Pomoći unutar općeg proračuna</w:t>
      </w:r>
      <w:r w:rsidRPr="00737766">
        <w:rPr>
          <w:rFonts w:ascii="Times New Roman" w:eastAsia="Times New Roman" w:hAnsi="Times New Roman"/>
          <w:sz w:val="24"/>
          <w:szCs w:val="24"/>
          <w:lang w:eastAsia="hr-HR"/>
        </w:rPr>
        <w:t xml:space="preserve"> uz odobrenje prihoda podskupine </w:t>
      </w:r>
      <w:r w:rsidRPr="00737766">
        <w:rPr>
          <w:rFonts w:ascii="Times New Roman" w:eastAsia="Times New Roman" w:hAnsi="Times New Roman"/>
          <w:i/>
          <w:sz w:val="24"/>
          <w:szCs w:val="24"/>
          <w:lang w:eastAsia="hr-HR"/>
        </w:rPr>
        <w:t>671 Prihodi iz nadležnog proračuna za financiranje redovne djelatnosti proračunskih korisnika</w:t>
      </w:r>
      <w:r w:rsidRPr="00737766">
        <w:rPr>
          <w:rFonts w:ascii="Times New Roman" w:eastAsia="Times New Roman" w:hAnsi="Times New Roman"/>
          <w:sz w:val="24"/>
          <w:szCs w:val="24"/>
          <w:lang w:eastAsia="hr-HR"/>
        </w:rPr>
        <w:t xml:space="preserve">. U tom slučaju o iznosu doznačenih sredstava nacionalnog sufinanciranja </w:t>
      </w:r>
      <w:r w:rsidR="00737766" w:rsidRPr="00737766">
        <w:rPr>
          <w:rFonts w:ascii="Times New Roman" w:eastAsia="Times New Roman" w:hAnsi="Times New Roman"/>
          <w:sz w:val="24"/>
          <w:szCs w:val="24"/>
          <w:lang w:eastAsia="hr-HR"/>
        </w:rPr>
        <w:t>ministarstvo/agencija je dužno</w:t>
      </w:r>
      <w:r w:rsidRPr="00737766">
        <w:rPr>
          <w:rFonts w:ascii="Times New Roman" w:eastAsia="Times New Roman" w:hAnsi="Times New Roman"/>
          <w:sz w:val="24"/>
          <w:szCs w:val="24"/>
          <w:lang w:eastAsia="hr-HR"/>
        </w:rPr>
        <w:t xml:space="preserve"> izvijestiti </w:t>
      </w:r>
      <w:r w:rsidR="00737766" w:rsidRPr="00737766">
        <w:rPr>
          <w:rFonts w:ascii="Times New Roman" w:eastAsia="Times New Roman" w:hAnsi="Times New Roman"/>
          <w:sz w:val="24"/>
          <w:szCs w:val="24"/>
          <w:lang w:eastAsia="hr-HR"/>
        </w:rPr>
        <w:t>školu,</w:t>
      </w:r>
      <w:r w:rsidRPr="00737766">
        <w:rPr>
          <w:rFonts w:ascii="Times New Roman" w:eastAsia="Times New Roman" w:hAnsi="Times New Roman"/>
          <w:sz w:val="24"/>
          <w:szCs w:val="24"/>
          <w:lang w:eastAsia="hr-HR"/>
        </w:rPr>
        <w:t xml:space="preserve"> kako bi ist</w:t>
      </w:r>
      <w:r w:rsidR="00737766" w:rsidRPr="00737766">
        <w:rPr>
          <w:rFonts w:ascii="Times New Roman" w:eastAsia="Times New Roman" w:hAnsi="Times New Roman"/>
          <w:sz w:val="24"/>
          <w:szCs w:val="24"/>
          <w:lang w:eastAsia="hr-HR"/>
        </w:rPr>
        <w:t>a</w:t>
      </w:r>
      <w:r w:rsidRPr="00737766">
        <w:rPr>
          <w:rFonts w:ascii="Times New Roman" w:eastAsia="Times New Roman" w:hAnsi="Times New Roman"/>
          <w:sz w:val="24"/>
          <w:szCs w:val="24"/>
          <w:lang w:eastAsia="hr-HR"/>
        </w:rPr>
        <w:t xml:space="preserve"> primljena sredstva iz izvora 12 evidentira</w:t>
      </w:r>
      <w:r w:rsidR="00737766" w:rsidRPr="00737766">
        <w:rPr>
          <w:rFonts w:ascii="Times New Roman" w:eastAsia="Times New Roman" w:hAnsi="Times New Roman"/>
          <w:sz w:val="24"/>
          <w:szCs w:val="24"/>
          <w:lang w:eastAsia="hr-HR"/>
        </w:rPr>
        <w:t>la</w:t>
      </w:r>
      <w:r w:rsidRPr="00737766">
        <w:rPr>
          <w:rFonts w:ascii="Times New Roman" w:eastAsia="Times New Roman" w:hAnsi="Times New Roman"/>
          <w:sz w:val="24"/>
          <w:szCs w:val="24"/>
          <w:lang w:eastAsia="hr-HR"/>
        </w:rPr>
        <w:t xml:space="preserve"> kao prihod na podskupini </w:t>
      </w:r>
      <w:r w:rsidRPr="00737766">
        <w:rPr>
          <w:rFonts w:ascii="Times New Roman" w:eastAsia="Times New Roman" w:hAnsi="Times New Roman"/>
          <w:i/>
          <w:sz w:val="24"/>
          <w:szCs w:val="24"/>
          <w:lang w:eastAsia="hr-HR"/>
        </w:rPr>
        <w:t>636 Pomoći proračunskim korisnicima iz proračuna koji im nije nadležan</w:t>
      </w:r>
      <w:r w:rsidRPr="00737766">
        <w:rPr>
          <w:rFonts w:ascii="Times New Roman" w:eastAsia="Times New Roman" w:hAnsi="Times New Roman"/>
          <w:sz w:val="24"/>
          <w:szCs w:val="24"/>
          <w:lang w:eastAsia="hr-HR"/>
        </w:rPr>
        <w:t>.</w:t>
      </w:r>
    </w:p>
    <w:p w14:paraId="579FB9C4" w14:textId="77777777" w:rsidR="00810087" w:rsidRDefault="00810087" w:rsidP="00060AFB">
      <w:pPr>
        <w:widowControl w:val="0"/>
        <w:autoSpaceDE w:val="0"/>
        <w:autoSpaceDN w:val="0"/>
        <w:adjustRightInd w:val="0"/>
        <w:spacing w:after="0"/>
        <w:jc w:val="both"/>
        <w:textAlignment w:val="center"/>
        <w:rPr>
          <w:rFonts w:ascii="Times New Roman" w:hAnsi="Times New Roman"/>
          <w:b/>
          <w:i/>
          <w:color w:val="000000"/>
          <w:sz w:val="24"/>
          <w:szCs w:val="24"/>
        </w:rPr>
      </w:pPr>
    </w:p>
    <w:p w14:paraId="62622423" w14:textId="77777777" w:rsidR="006979DE" w:rsidRPr="00912E2D" w:rsidRDefault="006979DE" w:rsidP="00060AFB">
      <w:pPr>
        <w:widowControl w:val="0"/>
        <w:autoSpaceDE w:val="0"/>
        <w:autoSpaceDN w:val="0"/>
        <w:adjustRightInd w:val="0"/>
        <w:spacing w:after="0"/>
        <w:jc w:val="both"/>
        <w:textAlignment w:val="center"/>
        <w:rPr>
          <w:rFonts w:ascii="Times New Roman" w:hAnsi="Times New Roman"/>
          <w:b/>
          <w:i/>
          <w:color w:val="000000"/>
          <w:sz w:val="24"/>
          <w:szCs w:val="24"/>
        </w:rPr>
      </w:pPr>
      <w:r w:rsidRPr="00912E2D">
        <w:rPr>
          <w:rFonts w:ascii="Times New Roman" w:hAnsi="Times New Roman"/>
          <w:b/>
          <w:i/>
          <w:color w:val="000000"/>
          <w:sz w:val="24"/>
          <w:szCs w:val="24"/>
        </w:rPr>
        <w:t xml:space="preserve">PRIMJER </w:t>
      </w:r>
      <w:r>
        <w:rPr>
          <w:rFonts w:ascii="Times New Roman" w:hAnsi="Times New Roman"/>
          <w:b/>
          <w:i/>
          <w:color w:val="000000"/>
          <w:sz w:val="24"/>
          <w:szCs w:val="24"/>
        </w:rPr>
        <w:t>1</w:t>
      </w:r>
      <w:r w:rsidRPr="00912E2D">
        <w:rPr>
          <w:rFonts w:ascii="Times New Roman" w:hAnsi="Times New Roman"/>
          <w:b/>
          <w:i/>
          <w:color w:val="000000"/>
          <w:sz w:val="24"/>
          <w:szCs w:val="24"/>
        </w:rPr>
        <w:t xml:space="preserve">. </w:t>
      </w:r>
    </w:p>
    <w:p w14:paraId="6A113159" w14:textId="6C012045" w:rsidR="006979DE" w:rsidRPr="00473888" w:rsidRDefault="006979DE" w:rsidP="00060AFB">
      <w:pPr>
        <w:spacing w:after="0"/>
        <w:ind w:left="62"/>
        <w:jc w:val="both"/>
        <w:rPr>
          <w:rFonts w:ascii="Times New Roman" w:eastAsia="Times New Roman" w:hAnsi="Times New Roman"/>
          <w:i/>
          <w:sz w:val="24"/>
          <w:szCs w:val="24"/>
          <w:lang w:eastAsia="hr-HR"/>
        </w:rPr>
      </w:pPr>
      <w:r w:rsidRPr="00473888">
        <w:rPr>
          <w:rFonts w:ascii="Times New Roman" w:eastAsia="Times New Roman" w:hAnsi="Times New Roman"/>
          <w:i/>
          <w:sz w:val="24"/>
          <w:szCs w:val="24"/>
          <w:lang w:eastAsia="hr-HR"/>
        </w:rPr>
        <w:t>Ministarstvo graditeljstva i prostornoga uređenja raspisalo je natječaj (otvoreni poziv) za dodjelu bespovratnih sredstava za projekte izrade projektne dokumentacije za energetsku obnovu zgrada i korištenje obnovljivih izvora energije u javnim ustanovama koje obavljaju djelatnost odgoja i obrazovanja. EU sredstva se dodjeljuju iz Europskog  fonda za regionalni razvoj, odnosno iz Operativnog programa Konkurentnost i kohezija 2014. – 2020.</w:t>
      </w:r>
      <w:r>
        <w:rPr>
          <w:rFonts w:ascii="Times New Roman" w:eastAsia="Times New Roman" w:hAnsi="Times New Roman"/>
          <w:i/>
          <w:sz w:val="24"/>
          <w:szCs w:val="24"/>
          <w:lang w:eastAsia="hr-HR"/>
        </w:rPr>
        <w:t xml:space="preserve"> Od ukupnog iznosa bespovratnih sredstava 85% osigurano je iz</w:t>
      </w:r>
      <w:r w:rsidRPr="00E54FBB">
        <w:rPr>
          <w:rFonts w:ascii="Times New Roman" w:eastAsia="Times New Roman" w:hAnsi="Times New Roman"/>
          <w:i/>
          <w:sz w:val="24"/>
          <w:szCs w:val="24"/>
          <w:lang w:eastAsia="hr-HR"/>
        </w:rPr>
        <w:t xml:space="preserve"> Europskog fond</w:t>
      </w:r>
      <w:r>
        <w:rPr>
          <w:rFonts w:ascii="Times New Roman" w:eastAsia="Times New Roman" w:hAnsi="Times New Roman"/>
          <w:i/>
          <w:sz w:val="24"/>
          <w:szCs w:val="24"/>
          <w:lang w:eastAsia="hr-HR"/>
        </w:rPr>
        <w:t>a za regionalni razvoj</w:t>
      </w:r>
      <w:r w:rsidR="00A37306">
        <w:rPr>
          <w:rFonts w:ascii="Times New Roman" w:eastAsia="Times New Roman" w:hAnsi="Times New Roman"/>
          <w:i/>
          <w:sz w:val="24"/>
          <w:szCs w:val="24"/>
          <w:lang w:eastAsia="hr-HR"/>
        </w:rPr>
        <w:t>,</w:t>
      </w:r>
      <w:r>
        <w:rPr>
          <w:rFonts w:ascii="Times New Roman" w:eastAsia="Times New Roman" w:hAnsi="Times New Roman"/>
          <w:i/>
          <w:sz w:val="24"/>
          <w:szCs w:val="24"/>
          <w:lang w:eastAsia="hr-HR"/>
        </w:rPr>
        <w:t xml:space="preserve"> dok 15% sredstava osigurava</w:t>
      </w:r>
      <w:r w:rsidRPr="00E54FBB">
        <w:rPr>
          <w:rFonts w:ascii="Times New Roman" w:eastAsia="Times New Roman" w:hAnsi="Times New Roman"/>
          <w:i/>
          <w:sz w:val="24"/>
          <w:szCs w:val="24"/>
          <w:lang w:eastAsia="hr-HR"/>
        </w:rPr>
        <w:t xml:space="preserve"> Fond za zaštitu okoliša i energetsku učinkovitost.</w:t>
      </w:r>
    </w:p>
    <w:p w14:paraId="309F0CFB" w14:textId="34C0B609" w:rsidR="006979DE" w:rsidRDefault="006979DE" w:rsidP="00060AFB">
      <w:pPr>
        <w:spacing w:after="0"/>
        <w:ind w:left="62"/>
        <w:jc w:val="both"/>
        <w:rPr>
          <w:rFonts w:ascii="Times New Roman" w:eastAsia="Times New Roman" w:hAnsi="Times New Roman"/>
          <w:i/>
          <w:sz w:val="24"/>
          <w:szCs w:val="24"/>
          <w:lang w:eastAsia="hr-HR"/>
        </w:rPr>
      </w:pPr>
      <w:r w:rsidRPr="00473888">
        <w:rPr>
          <w:rFonts w:ascii="Times New Roman" w:eastAsia="Times New Roman" w:hAnsi="Times New Roman"/>
          <w:i/>
          <w:sz w:val="24"/>
          <w:szCs w:val="24"/>
          <w:lang w:eastAsia="hr-HR"/>
        </w:rPr>
        <w:t xml:space="preserve">Nakon provedenog natječaja, odobren je projekt </w:t>
      </w:r>
      <w:r>
        <w:rPr>
          <w:rFonts w:ascii="Times New Roman" w:eastAsia="Times New Roman" w:hAnsi="Times New Roman"/>
          <w:i/>
          <w:sz w:val="24"/>
          <w:szCs w:val="24"/>
          <w:lang w:eastAsia="hr-HR"/>
        </w:rPr>
        <w:t>Škole koja</w:t>
      </w:r>
      <w:r w:rsidRPr="00473888">
        <w:rPr>
          <w:rFonts w:ascii="Times New Roman" w:eastAsia="Times New Roman" w:hAnsi="Times New Roman"/>
          <w:i/>
          <w:sz w:val="24"/>
          <w:szCs w:val="24"/>
          <w:lang w:eastAsia="hr-HR"/>
        </w:rPr>
        <w:t xml:space="preserve"> je korisnik </w:t>
      </w:r>
      <w:r>
        <w:rPr>
          <w:rFonts w:ascii="Times New Roman" w:eastAsia="Times New Roman" w:hAnsi="Times New Roman"/>
          <w:i/>
          <w:sz w:val="24"/>
          <w:szCs w:val="24"/>
          <w:lang w:eastAsia="hr-HR"/>
        </w:rPr>
        <w:t>županijskog</w:t>
      </w:r>
      <w:r w:rsidRPr="00473888">
        <w:rPr>
          <w:rFonts w:ascii="Times New Roman" w:eastAsia="Times New Roman" w:hAnsi="Times New Roman"/>
          <w:i/>
          <w:sz w:val="24"/>
          <w:szCs w:val="24"/>
          <w:lang w:eastAsia="hr-HR"/>
        </w:rPr>
        <w:t xml:space="preserve"> proračuna.</w:t>
      </w:r>
    </w:p>
    <w:p w14:paraId="60C1D75E" w14:textId="77777777" w:rsidR="006979DE" w:rsidRPr="00473888" w:rsidRDefault="006979DE" w:rsidP="00060AFB">
      <w:pPr>
        <w:spacing w:after="0"/>
        <w:ind w:left="62"/>
        <w:jc w:val="both"/>
        <w:rPr>
          <w:rFonts w:ascii="Times New Roman" w:eastAsia="Times New Roman" w:hAnsi="Times New Roman"/>
          <w:i/>
          <w:sz w:val="24"/>
          <w:szCs w:val="24"/>
          <w:lang w:eastAsia="hr-HR"/>
        </w:rPr>
      </w:pPr>
    </w:p>
    <w:p w14:paraId="0770175B" w14:textId="77777777" w:rsidR="006979DE" w:rsidRPr="008A7BD1" w:rsidRDefault="006979DE" w:rsidP="00060AFB">
      <w:pPr>
        <w:spacing w:after="0"/>
        <w:contextualSpacing/>
        <w:jc w:val="both"/>
        <w:rPr>
          <w:rFonts w:ascii="Times New Roman" w:hAnsi="Times New Roman"/>
          <w:b/>
          <w:i/>
          <w:sz w:val="24"/>
          <w:szCs w:val="24"/>
        </w:rPr>
      </w:pPr>
      <w:r w:rsidRPr="008A7BD1">
        <w:rPr>
          <w:rFonts w:ascii="Times New Roman" w:hAnsi="Times New Roman"/>
          <w:b/>
          <w:i/>
          <w:sz w:val="24"/>
          <w:szCs w:val="24"/>
        </w:rPr>
        <w:t>Evidencija kod Ministarstva graditeljstva i prostornog uređenja:</w:t>
      </w:r>
    </w:p>
    <w:tbl>
      <w:tblPr>
        <w:tblW w:w="8940" w:type="dxa"/>
        <w:tblInd w:w="98" w:type="dxa"/>
        <w:tblLook w:val="0000" w:firstRow="0" w:lastRow="0" w:firstColumn="0" w:lastColumn="0" w:noHBand="0" w:noVBand="0"/>
      </w:tblPr>
      <w:tblGrid>
        <w:gridCol w:w="5397"/>
        <w:gridCol w:w="993"/>
        <w:gridCol w:w="1275"/>
        <w:gridCol w:w="1275"/>
      </w:tblGrid>
      <w:tr w:rsidR="006979DE" w:rsidRPr="00473888" w14:paraId="2309A1E0" w14:textId="77777777" w:rsidTr="006979DE">
        <w:tc>
          <w:tcPr>
            <w:tcW w:w="5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3CA83E"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Opis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0F367B"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Iznos</w:t>
            </w:r>
          </w:p>
        </w:tc>
        <w:tc>
          <w:tcPr>
            <w:tcW w:w="2550" w:type="dxa"/>
            <w:gridSpan w:val="2"/>
            <w:tcBorders>
              <w:top w:val="single" w:sz="4" w:space="0" w:color="auto"/>
              <w:left w:val="nil"/>
              <w:bottom w:val="single" w:sz="4" w:space="0" w:color="auto"/>
              <w:right w:val="single" w:sz="4" w:space="0" w:color="auto"/>
            </w:tcBorders>
            <w:shd w:val="clear" w:color="auto" w:fill="auto"/>
            <w:vAlign w:val="center"/>
          </w:tcPr>
          <w:p w14:paraId="0EA9CC27"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Račun</w:t>
            </w:r>
          </w:p>
        </w:tc>
      </w:tr>
      <w:tr w:rsidR="006979DE" w:rsidRPr="00473888" w14:paraId="74CD351C" w14:textId="77777777" w:rsidTr="006979DE">
        <w:tc>
          <w:tcPr>
            <w:tcW w:w="5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93E092" w14:textId="77777777" w:rsidR="006979DE" w:rsidRPr="00473888" w:rsidRDefault="006979DE" w:rsidP="00060AFB">
            <w:pPr>
              <w:spacing w:after="0"/>
              <w:contextualSpacing/>
              <w:jc w:val="center"/>
              <w:rPr>
                <w:rFonts w:ascii="Times New Roman" w:hAnsi="Times New Roman"/>
                <w:b/>
                <w:bCs/>
                <w:i/>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1B24D9" w14:textId="77777777" w:rsidR="006979DE" w:rsidRPr="00473888" w:rsidRDefault="006979DE" w:rsidP="00060AFB">
            <w:pPr>
              <w:spacing w:after="0"/>
              <w:contextualSpacing/>
              <w:jc w:val="center"/>
              <w:rPr>
                <w:rFonts w:ascii="Times New Roman" w:hAnsi="Times New Roman"/>
                <w:b/>
                <w:bCs/>
                <w:i/>
                <w:sz w:val="24"/>
                <w:szCs w:val="24"/>
              </w:rPr>
            </w:pPr>
          </w:p>
        </w:tc>
        <w:tc>
          <w:tcPr>
            <w:tcW w:w="1275" w:type="dxa"/>
            <w:tcBorders>
              <w:top w:val="nil"/>
              <w:left w:val="nil"/>
              <w:bottom w:val="single" w:sz="4" w:space="0" w:color="auto"/>
              <w:right w:val="single" w:sz="4" w:space="0" w:color="auto"/>
            </w:tcBorders>
            <w:shd w:val="clear" w:color="auto" w:fill="auto"/>
            <w:vAlign w:val="center"/>
          </w:tcPr>
          <w:p w14:paraId="7B614A35"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Duguje</w:t>
            </w:r>
          </w:p>
        </w:tc>
        <w:tc>
          <w:tcPr>
            <w:tcW w:w="1275" w:type="dxa"/>
            <w:tcBorders>
              <w:top w:val="nil"/>
              <w:left w:val="nil"/>
              <w:bottom w:val="single" w:sz="4" w:space="0" w:color="auto"/>
              <w:right w:val="single" w:sz="4" w:space="0" w:color="auto"/>
            </w:tcBorders>
            <w:shd w:val="clear" w:color="auto" w:fill="auto"/>
            <w:vAlign w:val="center"/>
          </w:tcPr>
          <w:p w14:paraId="5E68C7FE"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Potražuje</w:t>
            </w:r>
          </w:p>
        </w:tc>
      </w:tr>
      <w:tr w:rsidR="006979DE" w:rsidRPr="00473888" w14:paraId="1DEC7727" w14:textId="77777777" w:rsidTr="006979DE">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7F7B6B34" w14:textId="77777777" w:rsidR="006979DE" w:rsidRPr="00473888" w:rsidRDefault="006979DE" w:rsidP="00060AFB">
            <w:pPr>
              <w:spacing w:after="0"/>
              <w:contextualSpacing/>
              <w:rPr>
                <w:rFonts w:ascii="Times New Roman" w:hAnsi="Times New Roman"/>
                <w:bCs/>
                <w:i/>
                <w:sz w:val="24"/>
                <w:szCs w:val="24"/>
              </w:rPr>
            </w:pPr>
            <w:r w:rsidRPr="00473888">
              <w:rPr>
                <w:rFonts w:ascii="Times New Roman" w:hAnsi="Times New Roman"/>
                <w:bCs/>
                <w:i/>
                <w:sz w:val="24"/>
                <w:szCs w:val="24"/>
              </w:rPr>
              <w:t>1.</w:t>
            </w:r>
            <w:r>
              <w:rPr>
                <w:rFonts w:ascii="Times New Roman" w:hAnsi="Times New Roman"/>
                <w:bCs/>
                <w:i/>
                <w:sz w:val="24"/>
                <w:szCs w:val="24"/>
              </w:rPr>
              <w:t xml:space="preserve"> </w:t>
            </w:r>
            <w:r w:rsidRPr="00473888">
              <w:rPr>
                <w:rFonts w:ascii="Times New Roman" w:hAnsi="Times New Roman"/>
                <w:bCs/>
                <w:i/>
                <w:sz w:val="24"/>
                <w:szCs w:val="24"/>
              </w:rPr>
              <w:t xml:space="preserve">Prijenos sredstava </w:t>
            </w:r>
            <w:r>
              <w:rPr>
                <w:rFonts w:ascii="Times New Roman" w:hAnsi="Times New Roman"/>
                <w:bCs/>
                <w:i/>
                <w:sz w:val="24"/>
                <w:szCs w:val="24"/>
              </w:rPr>
              <w:t>Školi</w:t>
            </w:r>
          </w:p>
        </w:tc>
        <w:tc>
          <w:tcPr>
            <w:tcW w:w="993" w:type="dxa"/>
            <w:tcBorders>
              <w:top w:val="single" w:sz="4" w:space="0" w:color="auto"/>
              <w:left w:val="nil"/>
              <w:bottom w:val="single" w:sz="4" w:space="0" w:color="auto"/>
              <w:right w:val="single" w:sz="4" w:space="0" w:color="auto"/>
            </w:tcBorders>
            <w:shd w:val="clear" w:color="auto" w:fill="auto"/>
            <w:vAlign w:val="center"/>
          </w:tcPr>
          <w:p w14:paraId="3CCCA9CB" w14:textId="77777777" w:rsidR="006979DE" w:rsidRPr="00473888"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85</w:t>
            </w:r>
            <w:r w:rsidRPr="00473888">
              <w:rPr>
                <w:rFonts w:ascii="Times New Roman" w:hAnsi="Times New Roman"/>
                <w:i/>
                <w:sz w:val="24"/>
                <w:szCs w:val="24"/>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9AACFC"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12913</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EB0A06"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2395</w:t>
            </w:r>
            <w:r>
              <w:rPr>
                <w:rFonts w:ascii="Times New Roman" w:hAnsi="Times New Roman"/>
                <w:bCs/>
                <w:i/>
                <w:sz w:val="24"/>
                <w:szCs w:val="24"/>
              </w:rPr>
              <w:t>7</w:t>
            </w:r>
          </w:p>
        </w:tc>
      </w:tr>
      <w:tr w:rsidR="006979DE" w:rsidRPr="00473888" w14:paraId="4E3A1340" w14:textId="77777777" w:rsidTr="006979DE">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13A3C705" w14:textId="77777777" w:rsidR="006979DE" w:rsidRPr="00FD73AA" w:rsidRDefault="006979DE" w:rsidP="00060AFB">
            <w:pPr>
              <w:spacing w:after="0"/>
              <w:contextualSpacing/>
              <w:rPr>
                <w:rFonts w:ascii="Times New Roman" w:hAnsi="Times New Roman"/>
                <w:bCs/>
                <w:i/>
                <w:sz w:val="24"/>
                <w:szCs w:val="24"/>
              </w:rPr>
            </w:pPr>
            <w:r>
              <w:rPr>
                <w:rFonts w:ascii="Times New Roman" w:hAnsi="Times New Roman"/>
                <w:bCs/>
                <w:i/>
                <w:sz w:val="24"/>
                <w:szCs w:val="24"/>
              </w:rPr>
              <w:t xml:space="preserve">2.1. Obavijest Škole </w:t>
            </w:r>
            <w:r w:rsidRPr="00FD73AA">
              <w:rPr>
                <w:rFonts w:ascii="Times New Roman" w:hAnsi="Times New Roman"/>
                <w:bCs/>
                <w:i/>
                <w:sz w:val="24"/>
                <w:szCs w:val="24"/>
              </w:rPr>
              <w:t>o nastalim rashodima</w:t>
            </w:r>
            <w:r>
              <w:rPr>
                <w:rFonts w:ascii="Times New Roman" w:hAnsi="Times New Roman"/>
                <w:bCs/>
                <w:i/>
                <w:sz w:val="24"/>
                <w:szCs w:val="24"/>
              </w:rPr>
              <w:t>/prihodima</w:t>
            </w:r>
          </w:p>
        </w:tc>
        <w:tc>
          <w:tcPr>
            <w:tcW w:w="993" w:type="dxa"/>
            <w:tcBorders>
              <w:top w:val="single" w:sz="4" w:space="0" w:color="auto"/>
              <w:left w:val="nil"/>
              <w:bottom w:val="single" w:sz="4" w:space="0" w:color="auto"/>
              <w:right w:val="single" w:sz="4" w:space="0" w:color="auto"/>
            </w:tcBorders>
            <w:shd w:val="clear" w:color="auto" w:fill="auto"/>
            <w:vAlign w:val="center"/>
          </w:tcPr>
          <w:p w14:paraId="0D16D8F8" w14:textId="77777777" w:rsidR="006979DE" w:rsidRPr="00FD73AA"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25</w:t>
            </w:r>
            <w:r w:rsidRPr="00FD73AA">
              <w:rPr>
                <w:rFonts w:ascii="Times New Roman" w:hAnsi="Times New Roman"/>
                <w:i/>
                <w:sz w:val="24"/>
                <w:szCs w:val="24"/>
              </w:rPr>
              <w:t>.500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08E66E1" w14:textId="77777777" w:rsidR="006979DE" w:rsidRPr="00FD73AA" w:rsidRDefault="006979DE" w:rsidP="00060AFB">
            <w:pPr>
              <w:spacing w:after="0"/>
              <w:contextualSpacing/>
              <w:jc w:val="center"/>
              <w:rPr>
                <w:rFonts w:ascii="Times New Roman" w:hAnsi="Times New Roman"/>
                <w:bCs/>
                <w:i/>
                <w:sz w:val="24"/>
                <w:szCs w:val="24"/>
              </w:rPr>
            </w:pPr>
            <w:r w:rsidRPr="00FD73AA">
              <w:rPr>
                <w:rFonts w:ascii="Times New Roman" w:hAnsi="Times New Roman"/>
                <w:bCs/>
                <w:i/>
                <w:sz w:val="24"/>
                <w:szCs w:val="24"/>
              </w:rPr>
              <w:t>3681</w:t>
            </w:r>
            <w:r>
              <w:rPr>
                <w:rFonts w:ascii="Times New Roman" w:hAnsi="Times New Roman"/>
                <w:bCs/>
                <w:i/>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0D95D6" w14:textId="77777777" w:rsidR="006979DE" w:rsidRPr="00FD73AA" w:rsidRDefault="006979DE" w:rsidP="00060AFB">
            <w:pPr>
              <w:spacing w:after="0"/>
              <w:contextualSpacing/>
              <w:jc w:val="center"/>
              <w:rPr>
                <w:rFonts w:ascii="Times New Roman" w:hAnsi="Times New Roman"/>
                <w:bCs/>
                <w:i/>
                <w:sz w:val="24"/>
                <w:szCs w:val="24"/>
              </w:rPr>
            </w:pPr>
            <w:r w:rsidRPr="00FD73AA">
              <w:rPr>
                <w:rFonts w:ascii="Times New Roman" w:hAnsi="Times New Roman"/>
                <w:bCs/>
                <w:i/>
                <w:sz w:val="24"/>
                <w:szCs w:val="24"/>
              </w:rPr>
              <w:t>12913</w:t>
            </w:r>
          </w:p>
        </w:tc>
      </w:tr>
      <w:tr w:rsidR="006979DE" w:rsidRPr="00473888" w14:paraId="782A499E" w14:textId="77777777" w:rsidTr="006979DE">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2501564B" w14:textId="77777777" w:rsidR="006979DE" w:rsidRPr="00FD73AA" w:rsidRDefault="006979DE" w:rsidP="00060AFB">
            <w:pPr>
              <w:spacing w:after="0"/>
              <w:contextualSpacing/>
              <w:rPr>
                <w:rFonts w:ascii="Times New Roman" w:hAnsi="Times New Roman"/>
                <w:bCs/>
                <w:i/>
                <w:sz w:val="24"/>
                <w:szCs w:val="24"/>
              </w:rPr>
            </w:pPr>
            <w:r>
              <w:rPr>
                <w:rFonts w:ascii="Times New Roman" w:hAnsi="Times New Roman"/>
                <w:bCs/>
                <w:i/>
                <w:sz w:val="24"/>
                <w:szCs w:val="24"/>
              </w:rPr>
              <w:t>2.2</w:t>
            </w:r>
            <w:r w:rsidRPr="00FD73AA">
              <w:rPr>
                <w:rFonts w:ascii="Times New Roman" w:hAnsi="Times New Roman"/>
                <w:bCs/>
                <w:i/>
                <w:sz w:val="24"/>
                <w:szCs w:val="24"/>
              </w:rPr>
              <w:t>.</w:t>
            </w:r>
            <w:r>
              <w:rPr>
                <w:rFonts w:ascii="Times New Roman" w:hAnsi="Times New Roman"/>
                <w:bCs/>
                <w:i/>
                <w:sz w:val="24"/>
                <w:szCs w:val="24"/>
              </w:rPr>
              <w:t xml:space="preserve"> </w:t>
            </w:r>
            <w:r w:rsidRPr="00FD73AA">
              <w:rPr>
                <w:rFonts w:ascii="Times New Roman" w:hAnsi="Times New Roman"/>
                <w:bCs/>
                <w:i/>
                <w:sz w:val="24"/>
                <w:szCs w:val="24"/>
              </w:rPr>
              <w:t>Priznavanje prihoda</w:t>
            </w:r>
          </w:p>
        </w:tc>
        <w:tc>
          <w:tcPr>
            <w:tcW w:w="993" w:type="dxa"/>
            <w:tcBorders>
              <w:top w:val="single" w:sz="4" w:space="0" w:color="auto"/>
              <w:left w:val="nil"/>
              <w:bottom w:val="single" w:sz="4" w:space="0" w:color="auto"/>
              <w:right w:val="single" w:sz="4" w:space="0" w:color="auto"/>
            </w:tcBorders>
            <w:shd w:val="clear" w:color="auto" w:fill="auto"/>
            <w:vAlign w:val="center"/>
          </w:tcPr>
          <w:p w14:paraId="3F583F22" w14:textId="77777777" w:rsidR="006979DE" w:rsidRPr="00FD73AA"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25</w:t>
            </w:r>
            <w:r w:rsidRPr="00FD73AA">
              <w:rPr>
                <w:rFonts w:ascii="Times New Roman" w:hAnsi="Times New Roman"/>
                <w:i/>
                <w:sz w:val="24"/>
                <w:szCs w:val="24"/>
              </w:rPr>
              <w:t>.500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7AC48F" w14:textId="77777777" w:rsidR="006979DE" w:rsidRPr="00FD73AA" w:rsidRDefault="006979DE" w:rsidP="00060AFB">
            <w:pPr>
              <w:spacing w:after="0"/>
              <w:contextualSpacing/>
              <w:jc w:val="center"/>
              <w:rPr>
                <w:rFonts w:ascii="Times New Roman" w:hAnsi="Times New Roman"/>
                <w:bCs/>
                <w:i/>
                <w:sz w:val="24"/>
                <w:szCs w:val="24"/>
              </w:rPr>
            </w:pPr>
            <w:r w:rsidRPr="00FD73AA">
              <w:rPr>
                <w:rFonts w:ascii="Times New Roman" w:hAnsi="Times New Roman"/>
                <w:bCs/>
                <w:i/>
                <w:sz w:val="24"/>
                <w:szCs w:val="24"/>
              </w:rPr>
              <w:t>2395</w:t>
            </w:r>
            <w:r>
              <w:rPr>
                <w:rFonts w:ascii="Times New Roman" w:hAnsi="Times New Roman"/>
                <w:bCs/>
                <w:i/>
                <w:sz w:val="24"/>
                <w:szCs w:val="24"/>
              </w:rPr>
              <w:t>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D3672E" w14:textId="77777777" w:rsidR="006979DE" w:rsidRPr="00FD73AA" w:rsidRDefault="006979DE" w:rsidP="00060AFB">
            <w:pPr>
              <w:spacing w:after="0"/>
              <w:contextualSpacing/>
              <w:jc w:val="center"/>
              <w:rPr>
                <w:rFonts w:ascii="Times New Roman" w:hAnsi="Times New Roman"/>
                <w:bCs/>
                <w:i/>
                <w:sz w:val="24"/>
                <w:szCs w:val="24"/>
              </w:rPr>
            </w:pPr>
            <w:r w:rsidRPr="00FD73AA">
              <w:rPr>
                <w:rFonts w:ascii="Times New Roman" w:hAnsi="Times New Roman"/>
                <w:bCs/>
                <w:i/>
                <w:sz w:val="24"/>
                <w:szCs w:val="24"/>
              </w:rPr>
              <w:t>63231</w:t>
            </w:r>
          </w:p>
        </w:tc>
      </w:tr>
    </w:tbl>
    <w:p w14:paraId="0957209F" w14:textId="77777777" w:rsidR="006979DE" w:rsidRDefault="006979DE" w:rsidP="00060AFB">
      <w:pPr>
        <w:spacing w:after="0"/>
        <w:contextualSpacing/>
        <w:jc w:val="both"/>
        <w:rPr>
          <w:rFonts w:ascii="Times New Roman" w:hAnsi="Times New Roman"/>
          <w:i/>
          <w:sz w:val="24"/>
          <w:szCs w:val="24"/>
        </w:rPr>
      </w:pPr>
    </w:p>
    <w:p w14:paraId="6E8B2EBA" w14:textId="77777777" w:rsidR="006979DE" w:rsidRPr="008A7BD1" w:rsidRDefault="006979DE" w:rsidP="00060AFB">
      <w:pPr>
        <w:spacing w:after="0"/>
        <w:contextualSpacing/>
        <w:jc w:val="both"/>
        <w:rPr>
          <w:rFonts w:ascii="Times New Roman" w:hAnsi="Times New Roman"/>
          <w:b/>
          <w:i/>
          <w:sz w:val="24"/>
          <w:szCs w:val="24"/>
        </w:rPr>
      </w:pPr>
      <w:r w:rsidRPr="008A7BD1">
        <w:rPr>
          <w:rFonts w:ascii="Times New Roman" w:hAnsi="Times New Roman"/>
          <w:b/>
          <w:i/>
          <w:sz w:val="24"/>
          <w:szCs w:val="24"/>
        </w:rPr>
        <w:t>Evidencija kod Fonda za zaštitu okoliša i energetsku učinkovitost</w:t>
      </w:r>
    </w:p>
    <w:tbl>
      <w:tblPr>
        <w:tblW w:w="8941" w:type="dxa"/>
        <w:tblInd w:w="98" w:type="dxa"/>
        <w:tblLook w:val="0000" w:firstRow="0" w:lastRow="0" w:firstColumn="0" w:lastColumn="0" w:noHBand="0" w:noVBand="0"/>
      </w:tblPr>
      <w:tblGrid>
        <w:gridCol w:w="5397"/>
        <w:gridCol w:w="993"/>
        <w:gridCol w:w="1275"/>
        <w:gridCol w:w="1276"/>
      </w:tblGrid>
      <w:tr w:rsidR="006979DE" w:rsidRPr="00473888" w14:paraId="0E3CB70E" w14:textId="77777777" w:rsidTr="006979DE">
        <w:tc>
          <w:tcPr>
            <w:tcW w:w="5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8C93E6"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Opis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12C1FB"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Iznos</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32A8BBE3"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Račun</w:t>
            </w:r>
          </w:p>
        </w:tc>
      </w:tr>
      <w:tr w:rsidR="006979DE" w:rsidRPr="00473888" w14:paraId="0CCBAF02" w14:textId="77777777" w:rsidTr="006979DE">
        <w:tc>
          <w:tcPr>
            <w:tcW w:w="5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47416B" w14:textId="77777777" w:rsidR="006979DE" w:rsidRPr="00473888" w:rsidRDefault="006979DE" w:rsidP="00060AFB">
            <w:pPr>
              <w:spacing w:after="0"/>
              <w:contextualSpacing/>
              <w:jc w:val="center"/>
              <w:rPr>
                <w:rFonts w:ascii="Times New Roman" w:hAnsi="Times New Roman"/>
                <w:b/>
                <w:bCs/>
                <w:i/>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A57B97" w14:textId="77777777" w:rsidR="006979DE" w:rsidRPr="00473888" w:rsidRDefault="006979DE" w:rsidP="00060AFB">
            <w:pPr>
              <w:spacing w:after="0"/>
              <w:contextualSpacing/>
              <w:jc w:val="center"/>
              <w:rPr>
                <w:rFonts w:ascii="Times New Roman" w:hAnsi="Times New Roman"/>
                <w:b/>
                <w:bCs/>
                <w:i/>
                <w:sz w:val="24"/>
                <w:szCs w:val="24"/>
              </w:rPr>
            </w:pPr>
          </w:p>
        </w:tc>
        <w:tc>
          <w:tcPr>
            <w:tcW w:w="1275" w:type="dxa"/>
            <w:tcBorders>
              <w:top w:val="nil"/>
              <w:left w:val="nil"/>
              <w:bottom w:val="single" w:sz="4" w:space="0" w:color="auto"/>
              <w:right w:val="single" w:sz="4" w:space="0" w:color="auto"/>
            </w:tcBorders>
            <w:shd w:val="clear" w:color="auto" w:fill="auto"/>
            <w:vAlign w:val="center"/>
          </w:tcPr>
          <w:p w14:paraId="298321E7"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Duguje</w:t>
            </w:r>
          </w:p>
        </w:tc>
        <w:tc>
          <w:tcPr>
            <w:tcW w:w="1276" w:type="dxa"/>
            <w:tcBorders>
              <w:top w:val="nil"/>
              <w:left w:val="nil"/>
              <w:bottom w:val="single" w:sz="4" w:space="0" w:color="auto"/>
              <w:right w:val="single" w:sz="4" w:space="0" w:color="auto"/>
            </w:tcBorders>
            <w:shd w:val="clear" w:color="auto" w:fill="auto"/>
            <w:vAlign w:val="center"/>
          </w:tcPr>
          <w:p w14:paraId="26B870CA"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Potražuje</w:t>
            </w:r>
          </w:p>
        </w:tc>
      </w:tr>
      <w:tr w:rsidR="006979DE" w:rsidRPr="00473888" w14:paraId="0678B0E6" w14:textId="77777777" w:rsidTr="006979DE">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7D0586FC" w14:textId="77777777" w:rsidR="006979DE" w:rsidRPr="00473888" w:rsidRDefault="006979DE" w:rsidP="00060AFB">
            <w:pPr>
              <w:spacing w:after="0"/>
              <w:contextualSpacing/>
              <w:rPr>
                <w:rFonts w:ascii="Times New Roman" w:hAnsi="Times New Roman"/>
                <w:bCs/>
                <w:i/>
                <w:sz w:val="24"/>
                <w:szCs w:val="24"/>
              </w:rPr>
            </w:pPr>
            <w:r w:rsidRPr="00473888">
              <w:rPr>
                <w:rFonts w:ascii="Times New Roman" w:hAnsi="Times New Roman"/>
                <w:bCs/>
                <w:i/>
                <w:sz w:val="24"/>
                <w:szCs w:val="24"/>
              </w:rPr>
              <w:t xml:space="preserve">1.Prijenos sredstava </w:t>
            </w:r>
            <w:r w:rsidRPr="008D4505">
              <w:rPr>
                <w:rFonts w:ascii="Times New Roman" w:hAnsi="Times New Roman"/>
                <w:bCs/>
                <w:i/>
                <w:sz w:val="24"/>
                <w:szCs w:val="24"/>
              </w:rPr>
              <w:t>školi</w:t>
            </w:r>
          </w:p>
        </w:tc>
        <w:tc>
          <w:tcPr>
            <w:tcW w:w="993" w:type="dxa"/>
            <w:tcBorders>
              <w:top w:val="single" w:sz="4" w:space="0" w:color="auto"/>
              <w:left w:val="nil"/>
              <w:bottom w:val="single" w:sz="4" w:space="0" w:color="auto"/>
              <w:right w:val="single" w:sz="4" w:space="0" w:color="auto"/>
            </w:tcBorders>
            <w:shd w:val="clear" w:color="auto" w:fill="auto"/>
            <w:vAlign w:val="center"/>
          </w:tcPr>
          <w:p w14:paraId="581878A4" w14:textId="77777777" w:rsidR="006979DE" w:rsidRPr="00473888"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15.000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D91899" w14:textId="77777777" w:rsidR="006979DE" w:rsidRPr="00473888" w:rsidRDefault="006979DE" w:rsidP="00060AFB">
            <w:pPr>
              <w:spacing w:after="0"/>
              <w:contextualSpacing/>
              <w:jc w:val="center"/>
              <w:rPr>
                <w:rFonts w:ascii="Times New Roman" w:hAnsi="Times New Roman"/>
                <w:bCs/>
                <w:i/>
                <w:sz w:val="24"/>
                <w:szCs w:val="24"/>
              </w:rPr>
            </w:pPr>
            <w:r>
              <w:rPr>
                <w:rFonts w:ascii="Times New Roman" w:hAnsi="Times New Roman"/>
                <w:bCs/>
                <w:i/>
                <w:sz w:val="24"/>
                <w:szCs w:val="24"/>
              </w:rPr>
              <w:t>36611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918A6F" w14:textId="77777777" w:rsidR="006979DE" w:rsidRPr="00473888" w:rsidRDefault="006979DE" w:rsidP="00060AFB">
            <w:pPr>
              <w:spacing w:after="0"/>
              <w:contextualSpacing/>
              <w:jc w:val="center"/>
              <w:rPr>
                <w:rFonts w:ascii="Times New Roman" w:hAnsi="Times New Roman"/>
                <w:bCs/>
                <w:i/>
                <w:sz w:val="24"/>
                <w:szCs w:val="24"/>
              </w:rPr>
            </w:pPr>
            <w:r>
              <w:rPr>
                <w:rFonts w:ascii="Times New Roman" w:hAnsi="Times New Roman"/>
                <w:bCs/>
                <w:i/>
                <w:sz w:val="24"/>
                <w:szCs w:val="24"/>
              </w:rPr>
              <w:t>11121</w:t>
            </w:r>
          </w:p>
        </w:tc>
      </w:tr>
    </w:tbl>
    <w:p w14:paraId="5F272299" w14:textId="77777777" w:rsidR="006979DE" w:rsidRDefault="006979DE" w:rsidP="00060AFB">
      <w:pPr>
        <w:spacing w:after="0"/>
        <w:contextualSpacing/>
        <w:jc w:val="both"/>
        <w:rPr>
          <w:rFonts w:ascii="Times New Roman" w:hAnsi="Times New Roman"/>
          <w:i/>
          <w:sz w:val="24"/>
          <w:szCs w:val="24"/>
        </w:rPr>
      </w:pPr>
    </w:p>
    <w:p w14:paraId="7B672683" w14:textId="77777777" w:rsidR="006979DE" w:rsidRPr="00FD73AA" w:rsidRDefault="006979DE" w:rsidP="00060AFB">
      <w:pPr>
        <w:spacing w:after="0"/>
        <w:contextualSpacing/>
        <w:jc w:val="both"/>
        <w:rPr>
          <w:rFonts w:ascii="Times New Roman" w:hAnsi="Times New Roman"/>
          <w:b/>
          <w:i/>
          <w:sz w:val="24"/>
          <w:szCs w:val="24"/>
        </w:rPr>
      </w:pPr>
      <w:r w:rsidRPr="00FD73AA">
        <w:rPr>
          <w:rFonts w:ascii="Times New Roman" w:hAnsi="Times New Roman"/>
          <w:b/>
          <w:i/>
          <w:sz w:val="24"/>
          <w:szCs w:val="24"/>
        </w:rPr>
        <w:t xml:space="preserve">a) Evidencija kod </w:t>
      </w:r>
      <w:r>
        <w:rPr>
          <w:rFonts w:ascii="Times New Roman" w:hAnsi="Times New Roman"/>
          <w:b/>
          <w:i/>
          <w:sz w:val="24"/>
          <w:szCs w:val="24"/>
        </w:rPr>
        <w:t>Škole koja</w:t>
      </w:r>
      <w:r w:rsidRPr="00FD73AA">
        <w:rPr>
          <w:rFonts w:ascii="Times New Roman" w:hAnsi="Times New Roman"/>
          <w:b/>
          <w:i/>
          <w:sz w:val="24"/>
          <w:szCs w:val="24"/>
        </w:rPr>
        <w:t xml:space="preserve"> posluje preko vlastitog računa</w:t>
      </w:r>
    </w:p>
    <w:tbl>
      <w:tblPr>
        <w:tblW w:w="8941" w:type="dxa"/>
        <w:tblInd w:w="98" w:type="dxa"/>
        <w:tblLook w:val="0000" w:firstRow="0" w:lastRow="0" w:firstColumn="0" w:lastColumn="0" w:noHBand="0" w:noVBand="0"/>
      </w:tblPr>
      <w:tblGrid>
        <w:gridCol w:w="5397"/>
        <w:gridCol w:w="993"/>
        <w:gridCol w:w="1275"/>
        <w:gridCol w:w="1276"/>
      </w:tblGrid>
      <w:tr w:rsidR="006979DE" w:rsidRPr="00473888" w14:paraId="00BF14BF" w14:textId="77777777" w:rsidTr="006979DE">
        <w:tc>
          <w:tcPr>
            <w:tcW w:w="5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3D751D"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Opis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C2A763"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Iznos</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4D9C503D"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Račun</w:t>
            </w:r>
          </w:p>
        </w:tc>
      </w:tr>
      <w:tr w:rsidR="006979DE" w:rsidRPr="00473888" w14:paraId="3C8CB9DB" w14:textId="77777777" w:rsidTr="006979DE">
        <w:tc>
          <w:tcPr>
            <w:tcW w:w="5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8B9C08" w14:textId="77777777" w:rsidR="006979DE" w:rsidRPr="00473888" w:rsidRDefault="006979DE" w:rsidP="00060AFB">
            <w:pPr>
              <w:spacing w:after="0"/>
              <w:contextualSpacing/>
              <w:jc w:val="center"/>
              <w:rPr>
                <w:rFonts w:ascii="Times New Roman" w:hAnsi="Times New Roman"/>
                <w:b/>
                <w:bCs/>
                <w:i/>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EDC509" w14:textId="77777777" w:rsidR="006979DE" w:rsidRPr="00473888" w:rsidRDefault="006979DE" w:rsidP="00060AFB">
            <w:pPr>
              <w:spacing w:after="0"/>
              <w:contextualSpacing/>
              <w:jc w:val="center"/>
              <w:rPr>
                <w:rFonts w:ascii="Times New Roman" w:hAnsi="Times New Roman"/>
                <w:b/>
                <w:bCs/>
                <w:i/>
                <w:sz w:val="24"/>
                <w:szCs w:val="24"/>
              </w:rPr>
            </w:pPr>
          </w:p>
        </w:tc>
        <w:tc>
          <w:tcPr>
            <w:tcW w:w="1275" w:type="dxa"/>
            <w:tcBorders>
              <w:top w:val="nil"/>
              <w:left w:val="nil"/>
              <w:bottom w:val="single" w:sz="4" w:space="0" w:color="auto"/>
              <w:right w:val="single" w:sz="4" w:space="0" w:color="auto"/>
            </w:tcBorders>
            <w:shd w:val="clear" w:color="auto" w:fill="auto"/>
            <w:vAlign w:val="center"/>
          </w:tcPr>
          <w:p w14:paraId="4FACBF50"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Duguje</w:t>
            </w:r>
          </w:p>
        </w:tc>
        <w:tc>
          <w:tcPr>
            <w:tcW w:w="1276" w:type="dxa"/>
            <w:tcBorders>
              <w:top w:val="nil"/>
              <w:left w:val="nil"/>
              <w:bottom w:val="single" w:sz="4" w:space="0" w:color="auto"/>
              <w:right w:val="single" w:sz="4" w:space="0" w:color="auto"/>
            </w:tcBorders>
            <w:shd w:val="clear" w:color="auto" w:fill="auto"/>
            <w:vAlign w:val="center"/>
          </w:tcPr>
          <w:p w14:paraId="3134401F"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Potražuje</w:t>
            </w:r>
          </w:p>
        </w:tc>
      </w:tr>
      <w:tr w:rsidR="006979DE" w:rsidRPr="00473888" w14:paraId="67FC1683"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7DC2E32B" w14:textId="77777777" w:rsidR="006979DE" w:rsidRPr="00473888" w:rsidRDefault="006979DE" w:rsidP="00060AFB">
            <w:pPr>
              <w:spacing w:after="0"/>
              <w:contextualSpacing/>
              <w:rPr>
                <w:rFonts w:ascii="Times New Roman" w:hAnsi="Times New Roman"/>
                <w:bCs/>
                <w:i/>
                <w:sz w:val="24"/>
                <w:szCs w:val="24"/>
              </w:rPr>
            </w:pPr>
            <w:r>
              <w:rPr>
                <w:rFonts w:ascii="Times New Roman" w:hAnsi="Times New Roman"/>
                <w:bCs/>
                <w:i/>
                <w:sz w:val="24"/>
                <w:szCs w:val="24"/>
              </w:rPr>
              <w:t xml:space="preserve">1. </w:t>
            </w:r>
            <w:r w:rsidRPr="00473888">
              <w:rPr>
                <w:rFonts w:ascii="Times New Roman" w:hAnsi="Times New Roman"/>
                <w:bCs/>
                <w:i/>
                <w:sz w:val="24"/>
                <w:szCs w:val="24"/>
              </w:rPr>
              <w:t>Primitak sredstava od Ministarstva</w:t>
            </w:r>
            <w:r>
              <w:rPr>
                <w:rFonts w:ascii="Times New Roman" w:hAnsi="Times New Roman"/>
                <w:bCs/>
                <w:i/>
                <w:sz w:val="24"/>
                <w:szCs w:val="24"/>
              </w:rPr>
              <w:t xml:space="preserve"> (85%)</w:t>
            </w:r>
          </w:p>
        </w:tc>
        <w:tc>
          <w:tcPr>
            <w:tcW w:w="993" w:type="dxa"/>
            <w:tcBorders>
              <w:top w:val="nil"/>
              <w:left w:val="nil"/>
              <w:bottom w:val="single" w:sz="4" w:space="0" w:color="auto"/>
              <w:right w:val="single" w:sz="4" w:space="0" w:color="auto"/>
            </w:tcBorders>
            <w:shd w:val="clear" w:color="auto" w:fill="auto"/>
            <w:vAlign w:val="center"/>
          </w:tcPr>
          <w:p w14:paraId="3891D5F1" w14:textId="77777777" w:rsidR="006979DE" w:rsidRPr="00473888"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85</w:t>
            </w:r>
            <w:r w:rsidRPr="00473888">
              <w:rPr>
                <w:rFonts w:ascii="Times New Roman" w:hAnsi="Times New Roman"/>
                <w:i/>
                <w:sz w:val="24"/>
                <w:szCs w:val="24"/>
              </w:rPr>
              <w:t>.000</w:t>
            </w:r>
          </w:p>
        </w:tc>
        <w:tc>
          <w:tcPr>
            <w:tcW w:w="1275" w:type="dxa"/>
            <w:tcBorders>
              <w:top w:val="nil"/>
              <w:left w:val="nil"/>
              <w:bottom w:val="single" w:sz="4" w:space="0" w:color="auto"/>
              <w:right w:val="single" w:sz="4" w:space="0" w:color="auto"/>
            </w:tcBorders>
            <w:shd w:val="clear" w:color="auto" w:fill="auto"/>
            <w:vAlign w:val="center"/>
          </w:tcPr>
          <w:p w14:paraId="4DC958FD" w14:textId="77777777" w:rsidR="006979DE" w:rsidRPr="00473888" w:rsidRDefault="006979DE" w:rsidP="00060AFB">
            <w:pPr>
              <w:spacing w:after="0"/>
              <w:contextualSpacing/>
              <w:jc w:val="center"/>
              <w:rPr>
                <w:rFonts w:ascii="Times New Roman" w:hAnsi="Times New Roman"/>
                <w:bCs/>
                <w:i/>
                <w:sz w:val="24"/>
                <w:szCs w:val="24"/>
              </w:rPr>
            </w:pPr>
            <w:r>
              <w:rPr>
                <w:rFonts w:ascii="Times New Roman" w:hAnsi="Times New Roman"/>
                <w:bCs/>
                <w:i/>
                <w:sz w:val="24"/>
                <w:szCs w:val="24"/>
              </w:rPr>
              <w:t>11121</w:t>
            </w:r>
          </w:p>
        </w:tc>
        <w:tc>
          <w:tcPr>
            <w:tcW w:w="1276" w:type="dxa"/>
            <w:tcBorders>
              <w:top w:val="nil"/>
              <w:left w:val="nil"/>
              <w:bottom w:val="single" w:sz="4" w:space="0" w:color="auto"/>
              <w:right w:val="single" w:sz="4" w:space="0" w:color="auto"/>
            </w:tcBorders>
            <w:shd w:val="clear" w:color="auto" w:fill="auto"/>
            <w:vAlign w:val="center"/>
          </w:tcPr>
          <w:p w14:paraId="4067C4F7"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23957</w:t>
            </w:r>
          </w:p>
        </w:tc>
      </w:tr>
      <w:tr w:rsidR="006979DE" w:rsidRPr="00473888" w14:paraId="6C3E70CF"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4CF8972D" w14:textId="77777777" w:rsidR="006979DE" w:rsidRPr="00473888" w:rsidRDefault="006979DE" w:rsidP="00060AFB">
            <w:pPr>
              <w:spacing w:after="0"/>
              <w:contextualSpacing/>
              <w:rPr>
                <w:rFonts w:ascii="Times New Roman" w:hAnsi="Times New Roman"/>
                <w:bCs/>
                <w:i/>
                <w:sz w:val="24"/>
                <w:szCs w:val="24"/>
              </w:rPr>
            </w:pPr>
            <w:r>
              <w:rPr>
                <w:rFonts w:ascii="Times New Roman" w:hAnsi="Times New Roman"/>
                <w:bCs/>
                <w:i/>
                <w:sz w:val="24"/>
                <w:szCs w:val="24"/>
              </w:rPr>
              <w:t>2. Primitak sredstava od Fonda (15%)</w:t>
            </w:r>
          </w:p>
        </w:tc>
        <w:tc>
          <w:tcPr>
            <w:tcW w:w="993" w:type="dxa"/>
            <w:tcBorders>
              <w:top w:val="nil"/>
              <w:left w:val="nil"/>
              <w:bottom w:val="single" w:sz="4" w:space="0" w:color="auto"/>
              <w:right w:val="single" w:sz="4" w:space="0" w:color="auto"/>
            </w:tcBorders>
            <w:shd w:val="clear" w:color="auto" w:fill="auto"/>
            <w:vAlign w:val="center"/>
          </w:tcPr>
          <w:p w14:paraId="77CC6F4A" w14:textId="77777777" w:rsidR="006979DE"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15.000</w:t>
            </w:r>
          </w:p>
        </w:tc>
        <w:tc>
          <w:tcPr>
            <w:tcW w:w="1275" w:type="dxa"/>
            <w:tcBorders>
              <w:top w:val="nil"/>
              <w:left w:val="nil"/>
              <w:bottom w:val="single" w:sz="4" w:space="0" w:color="auto"/>
              <w:right w:val="single" w:sz="4" w:space="0" w:color="auto"/>
            </w:tcBorders>
            <w:shd w:val="clear" w:color="auto" w:fill="auto"/>
            <w:vAlign w:val="center"/>
          </w:tcPr>
          <w:p w14:paraId="78D650D5" w14:textId="77777777" w:rsidR="006979DE" w:rsidRDefault="006979DE" w:rsidP="00060AFB">
            <w:pPr>
              <w:spacing w:after="0"/>
              <w:contextualSpacing/>
              <w:jc w:val="center"/>
              <w:rPr>
                <w:rFonts w:ascii="Times New Roman" w:hAnsi="Times New Roman"/>
                <w:bCs/>
                <w:i/>
                <w:sz w:val="24"/>
                <w:szCs w:val="24"/>
              </w:rPr>
            </w:pPr>
            <w:r>
              <w:rPr>
                <w:rFonts w:ascii="Times New Roman" w:hAnsi="Times New Roman"/>
                <w:bCs/>
                <w:i/>
                <w:sz w:val="24"/>
                <w:szCs w:val="24"/>
              </w:rPr>
              <w:t>11121</w:t>
            </w:r>
          </w:p>
        </w:tc>
        <w:tc>
          <w:tcPr>
            <w:tcW w:w="1276" w:type="dxa"/>
            <w:tcBorders>
              <w:top w:val="nil"/>
              <w:left w:val="nil"/>
              <w:bottom w:val="single" w:sz="4" w:space="0" w:color="auto"/>
              <w:right w:val="single" w:sz="4" w:space="0" w:color="auto"/>
            </w:tcBorders>
            <w:shd w:val="clear" w:color="auto" w:fill="auto"/>
            <w:vAlign w:val="center"/>
          </w:tcPr>
          <w:p w14:paraId="50E7EB65" w14:textId="77777777" w:rsidR="006979DE" w:rsidRPr="00473888" w:rsidRDefault="006979DE" w:rsidP="00060AFB">
            <w:pPr>
              <w:spacing w:after="0"/>
              <w:contextualSpacing/>
              <w:jc w:val="center"/>
              <w:rPr>
                <w:rFonts w:ascii="Times New Roman" w:hAnsi="Times New Roman"/>
                <w:bCs/>
                <w:i/>
                <w:sz w:val="24"/>
                <w:szCs w:val="24"/>
              </w:rPr>
            </w:pPr>
            <w:r>
              <w:rPr>
                <w:rFonts w:ascii="Times New Roman" w:hAnsi="Times New Roman"/>
                <w:bCs/>
                <w:i/>
                <w:sz w:val="24"/>
                <w:szCs w:val="24"/>
              </w:rPr>
              <w:t>63415</w:t>
            </w:r>
          </w:p>
        </w:tc>
      </w:tr>
      <w:tr w:rsidR="006979DE" w:rsidRPr="00473888" w14:paraId="74C96BBE"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327A9D5A" w14:textId="77777777" w:rsidR="006979DE" w:rsidRPr="00473888" w:rsidRDefault="006979DE" w:rsidP="00060AFB">
            <w:pPr>
              <w:spacing w:after="0"/>
              <w:contextualSpacing/>
              <w:rPr>
                <w:rFonts w:ascii="Times New Roman" w:hAnsi="Times New Roman"/>
                <w:bCs/>
                <w:i/>
                <w:sz w:val="24"/>
                <w:szCs w:val="24"/>
              </w:rPr>
            </w:pPr>
            <w:r>
              <w:rPr>
                <w:rFonts w:ascii="Times New Roman" w:hAnsi="Times New Roman"/>
                <w:bCs/>
                <w:i/>
                <w:sz w:val="24"/>
                <w:szCs w:val="24"/>
              </w:rPr>
              <w:t xml:space="preserve">3.1. </w:t>
            </w:r>
            <w:r w:rsidRPr="00473888">
              <w:rPr>
                <w:rFonts w:ascii="Times New Roman" w:hAnsi="Times New Roman"/>
                <w:bCs/>
                <w:i/>
                <w:sz w:val="24"/>
                <w:szCs w:val="24"/>
              </w:rPr>
              <w:t>Nastali rashodi tijekom provođenja projekta</w:t>
            </w:r>
          </w:p>
        </w:tc>
        <w:tc>
          <w:tcPr>
            <w:tcW w:w="993" w:type="dxa"/>
            <w:tcBorders>
              <w:top w:val="nil"/>
              <w:left w:val="nil"/>
              <w:bottom w:val="single" w:sz="4" w:space="0" w:color="auto"/>
              <w:right w:val="single" w:sz="4" w:space="0" w:color="auto"/>
            </w:tcBorders>
            <w:shd w:val="clear" w:color="auto" w:fill="auto"/>
            <w:vAlign w:val="center"/>
          </w:tcPr>
          <w:p w14:paraId="24F34BC1" w14:textId="77777777" w:rsidR="006979DE" w:rsidRPr="00473888"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30.000</w:t>
            </w:r>
          </w:p>
        </w:tc>
        <w:tc>
          <w:tcPr>
            <w:tcW w:w="1275" w:type="dxa"/>
            <w:tcBorders>
              <w:top w:val="nil"/>
              <w:left w:val="nil"/>
              <w:bottom w:val="single" w:sz="4" w:space="0" w:color="auto"/>
              <w:right w:val="single" w:sz="4" w:space="0" w:color="auto"/>
            </w:tcBorders>
            <w:shd w:val="clear" w:color="auto" w:fill="auto"/>
            <w:vAlign w:val="center"/>
          </w:tcPr>
          <w:p w14:paraId="24ADFE96"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3</w:t>
            </w:r>
          </w:p>
        </w:tc>
        <w:tc>
          <w:tcPr>
            <w:tcW w:w="1276" w:type="dxa"/>
            <w:tcBorders>
              <w:top w:val="nil"/>
              <w:left w:val="nil"/>
              <w:bottom w:val="single" w:sz="4" w:space="0" w:color="auto"/>
              <w:right w:val="single" w:sz="4" w:space="0" w:color="auto"/>
            </w:tcBorders>
            <w:shd w:val="clear" w:color="auto" w:fill="auto"/>
            <w:vAlign w:val="center"/>
          </w:tcPr>
          <w:p w14:paraId="420C814E"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23</w:t>
            </w:r>
          </w:p>
        </w:tc>
      </w:tr>
      <w:tr w:rsidR="006979DE" w:rsidRPr="00473888" w14:paraId="231C310E"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6E375321" w14:textId="77777777" w:rsidR="006979DE" w:rsidRPr="00473888" w:rsidRDefault="006979DE" w:rsidP="00060AFB">
            <w:pPr>
              <w:spacing w:after="0"/>
              <w:contextualSpacing/>
              <w:rPr>
                <w:rFonts w:ascii="Times New Roman" w:hAnsi="Times New Roman"/>
                <w:bCs/>
                <w:i/>
                <w:sz w:val="24"/>
                <w:szCs w:val="24"/>
              </w:rPr>
            </w:pPr>
            <w:r>
              <w:rPr>
                <w:rFonts w:ascii="Times New Roman" w:hAnsi="Times New Roman"/>
                <w:bCs/>
                <w:i/>
                <w:sz w:val="24"/>
                <w:szCs w:val="24"/>
              </w:rPr>
              <w:t xml:space="preserve">3.2. </w:t>
            </w:r>
            <w:r w:rsidRPr="00473888">
              <w:rPr>
                <w:rFonts w:ascii="Times New Roman" w:hAnsi="Times New Roman"/>
                <w:bCs/>
                <w:i/>
                <w:sz w:val="24"/>
                <w:szCs w:val="24"/>
              </w:rPr>
              <w:t xml:space="preserve">Priznavanje prihoda </w:t>
            </w:r>
            <w:r>
              <w:rPr>
                <w:rFonts w:ascii="Times New Roman" w:hAnsi="Times New Roman"/>
                <w:bCs/>
                <w:i/>
                <w:sz w:val="24"/>
                <w:szCs w:val="24"/>
              </w:rPr>
              <w:t xml:space="preserve">temeljem prijenosa EU </w:t>
            </w:r>
            <w:r w:rsidRPr="00473888">
              <w:rPr>
                <w:rFonts w:ascii="Times New Roman" w:hAnsi="Times New Roman"/>
                <w:bCs/>
                <w:i/>
                <w:sz w:val="24"/>
                <w:szCs w:val="24"/>
              </w:rPr>
              <w:t>u visini nastalog troška</w:t>
            </w:r>
            <w:r>
              <w:rPr>
                <w:rFonts w:ascii="Times New Roman" w:hAnsi="Times New Roman"/>
                <w:bCs/>
                <w:i/>
                <w:sz w:val="24"/>
                <w:szCs w:val="24"/>
              </w:rPr>
              <w:t xml:space="preserve"> (85% nastalih rashoda)</w:t>
            </w:r>
          </w:p>
        </w:tc>
        <w:tc>
          <w:tcPr>
            <w:tcW w:w="993" w:type="dxa"/>
            <w:tcBorders>
              <w:top w:val="nil"/>
              <w:left w:val="nil"/>
              <w:bottom w:val="single" w:sz="4" w:space="0" w:color="auto"/>
              <w:right w:val="single" w:sz="4" w:space="0" w:color="auto"/>
            </w:tcBorders>
            <w:shd w:val="clear" w:color="auto" w:fill="auto"/>
            <w:vAlign w:val="center"/>
          </w:tcPr>
          <w:p w14:paraId="5B7D039C" w14:textId="77777777" w:rsidR="006979DE" w:rsidRPr="00473888"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25.500</w:t>
            </w:r>
          </w:p>
        </w:tc>
        <w:tc>
          <w:tcPr>
            <w:tcW w:w="1275" w:type="dxa"/>
            <w:tcBorders>
              <w:top w:val="nil"/>
              <w:left w:val="nil"/>
              <w:bottom w:val="single" w:sz="4" w:space="0" w:color="auto"/>
              <w:right w:val="single" w:sz="4" w:space="0" w:color="auto"/>
            </w:tcBorders>
            <w:shd w:val="clear" w:color="auto" w:fill="auto"/>
            <w:vAlign w:val="center"/>
          </w:tcPr>
          <w:p w14:paraId="660063CB"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23957</w:t>
            </w:r>
          </w:p>
        </w:tc>
        <w:tc>
          <w:tcPr>
            <w:tcW w:w="1276" w:type="dxa"/>
            <w:tcBorders>
              <w:top w:val="nil"/>
              <w:left w:val="nil"/>
              <w:bottom w:val="single" w:sz="4" w:space="0" w:color="auto"/>
              <w:right w:val="single" w:sz="4" w:space="0" w:color="auto"/>
            </w:tcBorders>
            <w:shd w:val="clear" w:color="auto" w:fill="auto"/>
            <w:vAlign w:val="center"/>
          </w:tcPr>
          <w:p w14:paraId="380140B5" w14:textId="77777777" w:rsidR="006979DE" w:rsidRPr="00473888" w:rsidRDefault="006979DE" w:rsidP="00060AFB">
            <w:pPr>
              <w:spacing w:after="0"/>
              <w:contextualSpacing/>
              <w:jc w:val="center"/>
              <w:rPr>
                <w:rFonts w:ascii="Times New Roman" w:hAnsi="Times New Roman"/>
                <w:i/>
                <w:sz w:val="24"/>
                <w:szCs w:val="24"/>
              </w:rPr>
            </w:pPr>
            <w:r w:rsidRPr="00473888">
              <w:rPr>
                <w:rFonts w:ascii="Times New Roman" w:hAnsi="Times New Roman"/>
                <w:i/>
                <w:sz w:val="24"/>
                <w:szCs w:val="24"/>
              </w:rPr>
              <w:t>63811</w:t>
            </w:r>
          </w:p>
        </w:tc>
      </w:tr>
      <w:tr w:rsidR="006979DE" w:rsidRPr="00473888" w14:paraId="188F1B64"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0B929CA3" w14:textId="77777777" w:rsidR="006979DE" w:rsidRPr="00473888" w:rsidRDefault="006979DE" w:rsidP="00060AFB">
            <w:pPr>
              <w:spacing w:after="0"/>
              <w:contextualSpacing/>
              <w:rPr>
                <w:rFonts w:ascii="Times New Roman" w:hAnsi="Times New Roman"/>
                <w:bCs/>
                <w:i/>
                <w:sz w:val="24"/>
                <w:szCs w:val="24"/>
              </w:rPr>
            </w:pPr>
            <w:r>
              <w:rPr>
                <w:rFonts w:ascii="Times New Roman" w:hAnsi="Times New Roman"/>
                <w:bCs/>
                <w:i/>
                <w:sz w:val="24"/>
                <w:szCs w:val="24"/>
              </w:rPr>
              <w:t>4. Plaćanje računa</w:t>
            </w:r>
          </w:p>
        </w:tc>
        <w:tc>
          <w:tcPr>
            <w:tcW w:w="993" w:type="dxa"/>
            <w:tcBorders>
              <w:top w:val="nil"/>
              <w:left w:val="nil"/>
              <w:bottom w:val="single" w:sz="4" w:space="0" w:color="auto"/>
              <w:right w:val="single" w:sz="4" w:space="0" w:color="auto"/>
            </w:tcBorders>
            <w:shd w:val="clear" w:color="auto" w:fill="auto"/>
            <w:vAlign w:val="center"/>
          </w:tcPr>
          <w:p w14:paraId="128FD5AF" w14:textId="77777777" w:rsidR="006979DE" w:rsidRPr="00473888"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30.000</w:t>
            </w:r>
          </w:p>
        </w:tc>
        <w:tc>
          <w:tcPr>
            <w:tcW w:w="1275" w:type="dxa"/>
            <w:tcBorders>
              <w:top w:val="nil"/>
              <w:left w:val="nil"/>
              <w:bottom w:val="single" w:sz="4" w:space="0" w:color="auto"/>
              <w:right w:val="single" w:sz="4" w:space="0" w:color="auto"/>
            </w:tcBorders>
            <w:shd w:val="clear" w:color="auto" w:fill="auto"/>
            <w:vAlign w:val="center"/>
          </w:tcPr>
          <w:p w14:paraId="33056474" w14:textId="77777777" w:rsidR="006979DE" w:rsidRPr="00473888" w:rsidRDefault="006979DE" w:rsidP="00060AFB">
            <w:pPr>
              <w:spacing w:after="0"/>
              <w:contextualSpacing/>
              <w:jc w:val="center"/>
              <w:rPr>
                <w:rFonts w:ascii="Times New Roman" w:hAnsi="Times New Roman"/>
                <w:bCs/>
                <w:i/>
                <w:sz w:val="24"/>
                <w:szCs w:val="24"/>
              </w:rPr>
            </w:pPr>
            <w:r>
              <w:rPr>
                <w:rFonts w:ascii="Times New Roman" w:hAnsi="Times New Roman"/>
                <w:bCs/>
                <w:i/>
                <w:sz w:val="24"/>
                <w:szCs w:val="24"/>
              </w:rPr>
              <w:t>23</w:t>
            </w:r>
          </w:p>
        </w:tc>
        <w:tc>
          <w:tcPr>
            <w:tcW w:w="1276" w:type="dxa"/>
            <w:tcBorders>
              <w:top w:val="nil"/>
              <w:left w:val="nil"/>
              <w:bottom w:val="single" w:sz="4" w:space="0" w:color="auto"/>
              <w:right w:val="single" w:sz="4" w:space="0" w:color="auto"/>
            </w:tcBorders>
            <w:shd w:val="clear" w:color="auto" w:fill="auto"/>
            <w:vAlign w:val="center"/>
          </w:tcPr>
          <w:p w14:paraId="70EB93B9" w14:textId="77777777" w:rsidR="006979DE" w:rsidRPr="00473888" w:rsidRDefault="006979DE" w:rsidP="00060AFB">
            <w:pPr>
              <w:spacing w:after="0"/>
              <w:contextualSpacing/>
              <w:jc w:val="center"/>
              <w:rPr>
                <w:rFonts w:ascii="Times New Roman" w:hAnsi="Times New Roman"/>
                <w:i/>
                <w:sz w:val="24"/>
                <w:szCs w:val="24"/>
              </w:rPr>
            </w:pPr>
            <w:r>
              <w:rPr>
                <w:rFonts w:ascii="Times New Roman" w:hAnsi="Times New Roman"/>
                <w:i/>
                <w:sz w:val="24"/>
                <w:szCs w:val="24"/>
              </w:rPr>
              <w:t>11121</w:t>
            </w:r>
          </w:p>
        </w:tc>
      </w:tr>
    </w:tbl>
    <w:p w14:paraId="451A967B" w14:textId="52D072B1" w:rsidR="006979DE" w:rsidRDefault="006979DE" w:rsidP="00060AFB">
      <w:pPr>
        <w:spacing w:after="0"/>
        <w:contextualSpacing/>
        <w:jc w:val="both"/>
        <w:rPr>
          <w:rFonts w:ascii="Times New Roman" w:hAnsi="Times New Roman"/>
          <w:i/>
          <w:sz w:val="24"/>
          <w:szCs w:val="24"/>
        </w:rPr>
      </w:pPr>
    </w:p>
    <w:p w14:paraId="280BCDA5" w14:textId="5019F60C" w:rsidR="006979DE" w:rsidRDefault="006979DE" w:rsidP="00060AFB">
      <w:pPr>
        <w:spacing w:after="0"/>
        <w:contextualSpacing/>
        <w:jc w:val="both"/>
        <w:rPr>
          <w:rFonts w:ascii="Times New Roman" w:hAnsi="Times New Roman"/>
          <w:i/>
          <w:sz w:val="24"/>
          <w:szCs w:val="24"/>
        </w:rPr>
      </w:pPr>
      <w:r>
        <w:rPr>
          <w:rFonts w:ascii="Times New Roman" w:hAnsi="Times New Roman"/>
          <w:i/>
          <w:sz w:val="24"/>
          <w:szCs w:val="24"/>
        </w:rPr>
        <w:t>Primitak 85% sredstava od Ministarstva (EU komponenta financiranja projekta) Škola evidentira zaduženjem računa (11121) i otvaranjem obveze za primljene predujmove EU sredstava (23957)</w:t>
      </w:r>
      <w:r w:rsidR="003F6B8C">
        <w:rPr>
          <w:rFonts w:ascii="Times New Roman" w:hAnsi="Times New Roman"/>
          <w:i/>
          <w:sz w:val="24"/>
          <w:szCs w:val="24"/>
        </w:rPr>
        <w:t>.</w:t>
      </w:r>
      <w:r>
        <w:rPr>
          <w:rFonts w:ascii="Times New Roman" w:hAnsi="Times New Roman"/>
          <w:i/>
          <w:sz w:val="24"/>
          <w:szCs w:val="24"/>
        </w:rPr>
        <w:t xml:space="preserve"> Primitak preostalih 15% sredstava </w:t>
      </w:r>
      <w:r w:rsidR="008964B5">
        <w:rPr>
          <w:rFonts w:ascii="Times New Roman" w:hAnsi="Times New Roman"/>
          <w:i/>
          <w:sz w:val="24"/>
          <w:szCs w:val="24"/>
        </w:rPr>
        <w:t xml:space="preserve">koje je primila </w:t>
      </w:r>
      <w:r>
        <w:rPr>
          <w:rFonts w:ascii="Times New Roman" w:hAnsi="Times New Roman"/>
          <w:i/>
          <w:sz w:val="24"/>
          <w:szCs w:val="24"/>
        </w:rPr>
        <w:t xml:space="preserve">od Fonda iskazuje kao </w:t>
      </w:r>
      <w:r>
        <w:rPr>
          <w:rFonts w:ascii="Times New Roman" w:hAnsi="Times New Roman"/>
          <w:i/>
          <w:sz w:val="24"/>
          <w:szCs w:val="24"/>
        </w:rPr>
        <w:lastRenderedPageBreak/>
        <w:t>primljene pomoći od ostalih izvanproračunskih korisnika državnog proračuna (63415) uz zaduženje osnovnog računa 11121. Škola nastale rashode evidentira zaduženjem jednog ili više osno</w:t>
      </w:r>
      <w:r w:rsidR="003F6B8C">
        <w:rPr>
          <w:rFonts w:ascii="Times New Roman" w:hAnsi="Times New Roman"/>
          <w:i/>
          <w:sz w:val="24"/>
          <w:szCs w:val="24"/>
        </w:rPr>
        <w:t xml:space="preserve">vnih računa u okviru razreda 3 i </w:t>
      </w:r>
      <w:r>
        <w:rPr>
          <w:rFonts w:ascii="Times New Roman" w:hAnsi="Times New Roman"/>
          <w:i/>
          <w:sz w:val="24"/>
          <w:szCs w:val="24"/>
        </w:rPr>
        <w:t xml:space="preserve">terećenjem odgovarajućih obveza prema dobavljačima (23). U visini iznosa 85% nastalih rashoda škola priznaje prihode od pomoći iz državnog proračuna temeljem prijenosa EU sredstava (63811) i u istom iznosu zatvara obvezu za povrat EU predujmova (23957). Obaveza Škole je obavijestiti Ministarstvo o nastalim rashodima projekta i iznosu priznatih prihoda temeljem prijenosa EU sredstava, kako bi Ministarstvo u svojoj Glavnoj knjizi provelo komplementarne evidencije (36812 </w:t>
      </w:r>
      <w:r w:rsidRPr="004F12B6">
        <w:rPr>
          <w:rFonts w:ascii="Times New Roman" w:hAnsi="Times New Roman"/>
          <w:i/>
          <w:sz w:val="24"/>
          <w:szCs w:val="24"/>
        </w:rPr>
        <w:t xml:space="preserve">Tekuće pomoći proračunskim korisnicima </w:t>
      </w:r>
      <w:r>
        <w:rPr>
          <w:rFonts w:ascii="Times New Roman" w:hAnsi="Times New Roman"/>
          <w:i/>
          <w:sz w:val="24"/>
          <w:szCs w:val="24"/>
        </w:rPr>
        <w:t>županijskih</w:t>
      </w:r>
      <w:r w:rsidRPr="004F12B6">
        <w:rPr>
          <w:rFonts w:ascii="Times New Roman" w:hAnsi="Times New Roman"/>
          <w:i/>
          <w:sz w:val="24"/>
          <w:szCs w:val="24"/>
        </w:rPr>
        <w:t xml:space="preserve"> proračuna temeljem prijenosa EU sredstava</w:t>
      </w:r>
      <w:r>
        <w:rPr>
          <w:rFonts w:ascii="Times New Roman" w:hAnsi="Times New Roman"/>
          <w:i/>
          <w:sz w:val="24"/>
          <w:szCs w:val="24"/>
        </w:rPr>
        <w:t xml:space="preserve"> i 63231 </w:t>
      </w:r>
      <w:r w:rsidRPr="004F12B6">
        <w:rPr>
          <w:rFonts w:ascii="Times New Roman" w:hAnsi="Times New Roman"/>
          <w:i/>
          <w:sz w:val="24"/>
          <w:szCs w:val="24"/>
        </w:rPr>
        <w:t xml:space="preserve">Tekuće </w:t>
      </w:r>
      <w:r>
        <w:rPr>
          <w:rFonts w:ascii="Times New Roman" w:hAnsi="Times New Roman"/>
          <w:i/>
          <w:sz w:val="24"/>
          <w:szCs w:val="24"/>
        </w:rPr>
        <w:t xml:space="preserve">pomoći od institucija i tijela </w:t>
      </w:r>
      <w:r w:rsidRPr="004F12B6">
        <w:rPr>
          <w:rFonts w:ascii="Times New Roman" w:hAnsi="Times New Roman"/>
          <w:i/>
          <w:sz w:val="24"/>
          <w:szCs w:val="24"/>
        </w:rPr>
        <w:t>EU</w:t>
      </w:r>
      <w:r>
        <w:rPr>
          <w:rFonts w:ascii="Times New Roman" w:hAnsi="Times New Roman"/>
          <w:i/>
          <w:sz w:val="24"/>
          <w:szCs w:val="24"/>
        </w:rPr>
        <w:t>).</w:t>
      </w:r>
    </w:p>
    <w:p w14:paraId="67DCE810" w14:textId="77777777" w:rsidR="006979DE" w:rsidRDefault="006979DE" w:rsidP="00060AFB">
      <w:pPr>
        <w:spacing w:after="0"/>
        <w:contextualSpacing/>
        <w:jc w:val="both"/>
        <w:rPr>
          <w:rFonts w:ascii="Times New Roman" w:hAnsi="Times New Roman"/>
          <w:i/>
          <w:sz w:val="24"/>
          <w:szCs w:val="24"/>
        </w:rPr>
      </w:pPr>
      <w:r>
        <w:rPr>
          <w:rFonts w:ascii="Times New Roman" w:hAnsi="Times New Roman"/>
          <w:i/>
          <w:sz w:val="24"/>
          <w:szCs w:val="24"/>
        </w:rPr>
        <w:t xml:space="preserve">Po plaćanju računa dobavljača, Škola zadužuje odgovarajuće račune obveza (23) i tereti svoj račun (11121). </w:t>
      </w:r>
    </w:p>
    <w:p w14:paraId="372D58D2" w14:textId="77777777" w:rsidR="008964B5" w:rsidRDefault="008964B5" w:rsidP="00060AFB">
      <w:pPr>
        <w:spacing w:after="0"/>
        <w:contextualSpacing/>
        <w:jc w:val="both"/>
        <w:rPr>
          <w:rFonts w:ascii="Times New Roman" w:hAnsi="Times New Roman"/>
          <w:i/>
          <w:sz w:val="24"/>
          <w:szCs w:val="24"/>
        </w:rPr>
      </w:pPr>
    </w:p>
    <w:p w14:paraId="61B532C0" w14:textId="08D186A3" w:rsidR="008964B5" w:rsidRPr="008964B5" w:rsidRDefault="008964B5" w:rsidP="00060AFB">
      <w:pPr>
        <w:spacing w:after="0"/>
        <w:contextualSpacing/>
        <w:jc w:val="both"/>
        <w:rPr>
          <w:rFonts w:ascii="Times New Roman" w:hAnsi="Times New Roman"/>
          <w:sz w:val="24"/>
          <w:szCs w:val="24"/>
        </w:rPr>
      </w:pPr>
      <w:r w:rsidRPr="00874D58">
        <w:rPr>
          <w:rFonts w:ascii="Times New Roman" w:hAnsi="Times New Roman"/>
          <w:b/>
          <w:sz w:val="24"/>
          <w:szCs w:val="24"/>
        </w:rPr>
        <w:t xml:space="preserve">Škole nisu obavezne svaku primljenu fakturu za provedbu projekta </w:t>
      </w:r>
      <w:r w:rsidR="00607DB9" w:rsidRPr="00874D58">
        <w:rPr>
          <w:rFonts w:ascii="Times New Roman" w:hAnsi="Times New Roman"/>
          <w:b/>
          <w:sz w:val="24"/>
          <w:szCs w:val="24"/>
        </w:rPr>
        <w:t xml:space="preserve">podijeliti na dio koji se financira iz </w:t>
      </w:r>
      <w:r w:rsidR="00F47642" w:rsidRPr="00874D58">
        <w:rPr>
          <w:rFonts w:ascii="Times New Roman" w:hAnsi="Times New Roman"/>
          <w:b/>
          <w:sz w:val="24"/>
          <w:szCs w:val="24"/>
        </w:rPr>
        <w:t>EU sredst</w:t>
      </w:r>
      <w:r w:rsidR="00874D58">
        <w:rPr>
          <w:rFonts w:ascii="Times New Roman" w:hAnsi="Times New Roman"/>
          <w:b/>
          <w:sz w:val="24"/>
          <w:szCs w:val="24"/>
        </w:rPr>
        <w:t>ava i dio iz nacionalnih izvora,</w:t>
      </w:r>
      <w:r w:rsidR="00F47642" w:rsidRPr="00874D58">
        <w:rPr>
          <w:rFonts w:ascii="Times New Roman" w:hAnsi="Times New Roman"/>
          <w:b/>
          <w:sz w:val="24"/>
          <w:szCs w:val="24"/>
        </w:rPr>
        <w:t xml:space="preserve"> </w:t>
      </w:r>
      <w:r w:rsidR="00874D58">
        <w:rPr>
          <w:rFonts w:ascii="Times New Roman" w:hAnsi="Times New Roman"/>
          <w:b/>
          <w:sz w:val="24"/>
          <w:szCs w:val="24"/>
        </w:rPr>
        <w:t>međutim, na kraju proračunske godine ukupna raspodjela plaćenih obveza po projektu mora biti u omjeru koji je utvrđen ugovorom te slijedom toga evidentirana po izvorima financiranja.</w:t>
      </w:r>
    </w:p>
    <w:p w14:paraId="20BFA5B3" w14:textId="77777777" w:rsidR="006979DE" w:rsidRPr="003B765D" w:rsidRDefault="006979DE" w:rsidP="00060AFB">
      <w:pPr>
        <w:spacing w:after="0"/>
        <w:contextualSpacing/>
        <w:jc w:val="both"/>
        <w:rPr>
          <w:rFonts w:ascii="Times New Roman" w:hAnsi="Times New Roman"/>
          <w:i/>
          <w:sz w:val="24"/>
          <w:szCs w:val="24"/>
        </w:rPr>
      </w:pPr>
    </w:p>
    <w:p w14:paraId="73448F7A" w14:textId="77777777" w:rsidR="006979DE" w:rsidRPr="00FD73AA" w:rsidRDefault="006979DE" w:rsidP="00060AFB">
      <w:pPr>
        <w:spacing w:after="0"/>
        <w:contextualSpacing/>
        <w:jc w:val="both"/>
        <w:rPr>
          <w:rFonts w:ascii="Times New Roman" w:hAnsi="Times New Roman"/>
          <w:b/>
          <w:i/>
          <w:sz w:val="24"/>
          <w:szCs w:val="24"/>
        </w:rPr>
      </w:pPr>
      <w:r w:rsidRPr="00FD73AA">
        <w:rPr>
          <w:rFonts w:ascii="Times New Roman" w:hAnsi="Times New Roman"/>
          <w:b/>
          <w:i/>
          <w:sz w:val="24"/>
          <w:szCs w:val="24"/>
        </w:rPr>
        <w:t xml:space="preserve">b) Evidencija kod </w:t>
      </w:r>
      <w:r>
        <w:rPr>
          <w:rFonts w:ascii="Times New Roman" w:hAnsi="Times New Roman"/>
          <w:b/>
          <w:i/>
          <w:sz w:val="24"/>
          <w:szCs w:val="24"/>
        </w:rPr>
        <w:t>Škole</w:t>
      </w:r>
      <w:r w:rsidRPr="00FD73AA">
        <w:rPr>
          <w:rFonts w:ascii="Times New Roman" w:hAnsi="Times New Roman"/>
          <w:b/>
          <w:i/>
          <w:sz w:val="24"/>
          <w:szCs w:val="24"/>
        </w:rPr>
        <w:t xml:space="preserve"> </w:t>
      </w:r>
      <w:r>
        <w:rPr>
          <w:rFonts w:ascii="Times New Roman" w:hAnsi="Times New Roman"/>
          <w:b/>
          <w:i/>
          <w:sz w:val="24"/>
          <w:szCs w:val="24"/>
        </w:rPr>
        <w:t xml:space="preserve">koja </w:t>
      </w:r>
      <w:r w:rsidRPr="00FD73AA">
        <w:rPr>
          <w:rFonts w:ascii="Times New Roman" w:hAnsi="Times New Roman"/>
          <w:b/>
          <w:i/>
          <w:sz w:val="24"/>
          <w:szCs w:val="24"/>
        </w:rPr>
        <w:t xml:space="preserve">posluje preko računa riznice </w:t>
      </w:r>
      <w:r>
        <w:rPr>
          <w:rFonts w:ascii="Times New Roman" w:hAnsi="Times New Roman"/>
          <w:b/>
          <w:i/>
          <w:sz w:val="24"/>
          <w:szCs w:val="24"/>
        </w:rPr>
        <w:t>Županije</w:t>
      </w:r>
    </w:p>
    <w:tbl>
      <w:tblPr>
        <w:tblW w:w="0" w:type="auto"/>
        <w:tblInd w:w="98" w:type="dxa"/>
        <w:tblLook w:val="0000" w:firstRow="0" w:lastRow="0" w:firstColumn="0" w:lastColumn="0" w:noHBand="0" w:noVBand="0"/>
      </w:tblPr>
      <w:tblGrid>
        <w:gridCol w:w="5397"/>
        <w:gridCol w:w="992"/>
        <w:gridCol w:w="1276"/>
        <w:gridCol w:w="1276"/>
      </w:tblGrid>
      <w:tr w:rsidR="006979DE" w:rsidRPr="00473888" w14:paraId="3588CFE0" w14:textId="77777777" w:rsidTr="006979DE">
        <w:tc>
          <w:tcPr>
            <w:tcW w:w="5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413827"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Opis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13FB52"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Iznos</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E9D59BF"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Račun</w:t>
            </w:r>
          </w:p>
        </w:tc>
      </w:tr>
      <w:tr w:rsidR="006979DE" w:rsidRPr="00473888" w14:paraId="02AB38A5" w14:textId="77777777" w:rsidTr="006979DE">
        <w:tc>
          <w:tcPr>
            <w:tcW w:w="5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9B95E5" w14:textId="77777777" w:rsidR="006979DE" w:rsidRPr="00473888" w:rsidRDefault="006979DE" w:rsidP="00060AFB">
            <w:pPr>
              <w:spacing w:after="0"/>
              <w:contextualSpacing/>
              <w:jc w:val="center"/>
              <w:rPr>
                <w:rFonts w:ascii="Times New Roman" w:hAnsi="Times New Roman"/>
                <w:b/>
                <w:bCs/>
                <w:i/>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D26402" w14:textId="77777777" w:rsidR="006979DE" w:rsidRPr="00473888" w:rsidRDefault="006979DE" w:rsidP="00060AFB">
            <w:pPr>
              <w:spacing w:after="0"/>
              <w:contextualSpacing/>
              <w:jc w:val="center"/>
              <w:rPr>
                <w:rFonts w:ascii="Times New Roman" w:hAnsi="Times New Roman"/>
                <w:b/>
                <w:bCs/>
                <w:i/>
                <w:sz w:val="24"/>
                <w:szCs w:val="24"/>
              </w:rPr>
            </w:pPr>
          </w:p>
        </w:tc>
        <w:tc>
          <w:tcPr>
            <w:tcW w:w="1276" w:type="dxa"/>
            <w:tcBorders>
              <w:top w:val="nil"/>
              <w:left w:val="nil"/>
              <w:bottom w:val="single" w:sz="4" w:space="0" w:color="auto"/>
              <w:right w:val="single" w:sz="4" w:space="0" w:color="auto"/>
            </w:tcBorders>
            <w:shd w:val="clear" w:color="auto" w:fill="auto"/>
            <w:vAlign w:val="center"/>
          </w:tcPr>
          <w:p w14:paraId="3D537732"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Duguje</w:t>
            </w:r>
          </w:p>
        </w:tc>
        <w:tc>
          <w:tcPr>
            <w:tcW w:w="1276" w:type="dxa"/>
            <w:tcBorders>
              <w:top w:val="nil"/>
              <w:left w:val="nil"/>
              <w:bottom w:val="single" w:sz="4" w:space="0" w:color="auto"/>
              <w:right w:val="single" w:sz="4" w:space="0" w:color="auto"/>
            </w:tcBorders>
            <w:shd w:val="clear" w:color="auto" w:fill="auto"/>
            <w:vAlign w:val="center"/>
          </w:tcPr>
          <w:p w14:paraId="4610842B" w14:textId="77777777" w:rsidR="006979DE" w:rsidRPr="00473888" w:rsidRDefault="006979DE" w:rsidP="00060AFB">
            <w:pPr>
              <w:spacing w:after="0"/>
              <w:contextualSpacing/>
              <w:jc w:val="center"/>
              <w:rPr>
                <w:rFonts w:ascii="Times New Roman" w:hAnsi="Times New Roman"/>
                <w:b/>
                <w:bCs/>
                <w:i/>
                <w:sz w:val="24"/>
                <w:szCs w:val="24"/>
              </w:rPr>
            </w:pPr>
            <w:r w:rsidRPr="00473888">
              <w:rPr>
                <w:rFonts w:ascii="Times New Roman" w:hAnsi="Times New Roman"/>
                <w:b/>
                <w:bCs/>
                <w:i/>
                <w:sz w:val="24"/>
                <w:szCs w:val="24"/>
              </w:rPr>
              <w:t>Potražuje</w:t>
            </w:r>
          </w:p>
        </w:tc>
      </w:tr>
      <w:tr w:rsidR="006979DE" w:rsidRPr="00473888" w14:paraId="2111FB16"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7DA8CF4E" w14:textId="77777777" w:rsidR="006979DE" w:rsidRPr="00473888" w:rsidRDefault="006979DE" w:rsidP="00060AFB">
            <w:pPr>
              <w:spacing w:after="0"/>
              <w:contextualSpacing/>
              <w:rPr>
                <w:rFonts w:ascii="Times New Roman" w:hAnsi="Times New Roman"/>
                <w:bCs/>
                <w:i/>
                <w:sz w:val="24"/>
                <w:szCs w:val="24"/>
              </w:rPr>
            </w:pPr>
            <w:r>
              <w:rPr>
                <w:rFonts w:ascii="Times New Roman" w:hAnsi="Times New Roman"/>
                <w:bCs/>
                <w:i/>
                <w:sz w:val="24"/>
                <w:szCs w:val="24"/>
              </w:rPr>
              <w:t xml:space="preserve">1. </w:t>
            </w:r>
            <w:r w:rsidRPr="00473888">
              <w:rPr>
                <w:rFonts w:ascii="Times New Roman" w:hAnsi="Times New Roman"/>
                <w:bCs/>
                <w:i/>
                <w:sz w:val="24"/>
                <w:szCs w:val="24"/>
              </w:rPr>
              <w:t>Primitak sredstava od Ministarstva</w:t>
            </w:r>
          </w:p>
        </w:tc>
        <w:tc>
          <w:tcPr>
            <w:tcW w:w="992" w:type="dxa"/>
            <w:tcBorders>
              <w:top w:val="nil"/>
              <w:left w:val="nil"/>
              <w:bottom w:val="single" w:sz="4" w:space="0" w:color="auto"/>
              <w:right w:val="single" w:sz="4" w:space="0" w:color="auto"/>
            </w:tcBorders>
            <w:shd w:val="clear" w:color="auto" w:fill="auto"/>
            <w:vAlign w:val="center"/>
          </w:tcPr>
          <w:p w14:paraId="5025DA79" w14:textId="77777777" w:rsidR="006979DE" w:rsidRPr="00473888"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85</w:t>
            </w:r>
            <w:r w:rsidRPr="00473888">
              <w:rPr>
                <w:rFonts w:ascii="Times New Roman" w:hAnsi="Times New Roman"/>
                <w:i/>
                <w:sz w:val="24"/>
                <w:szCs w:val="24"/>
              </w:rPr>
              <w:t>.000</w:t>
            </w:r>
          </w:p>
        </w:tc>
        <w:tc>
          <w:tcPr>
            <w:tcW w:w="1276" w:type="dxa"/>
            <w:tcBorders>
              <w:top w:val="nil"/>
              <w:left w:val="nil"/>
              <w:bottom w:val="single" w:sz="4" w:space="0" w:color="auto"/>
              <w:right w:val="single" w:sz="4" w:space="0" w:color="auto"/>
            </w:tcBorders>
            <w:shd w:val="clear" w:color="auto" w:fill="auto"/>
            <w:vAlign w:val="center"/>
          </w:tcPr>
          <w:p w14:paraId="573B3D88"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16721</w:t>
            </w:r>
          </w:p>
        </w:tc>
        <w:tc>
          <w:tcPr>
            <w:tcW w:w="1276" w:type="dxa"/>
            <w:tcBorders>
              <w:top w:val="nil"/>
              <w:left w:val="nil"/>
              <w:bottom w:val="single" w:sz="4" w:space="0" w:color="auto"/>
              <w:right w:val="single" w:sz="4" w:space="0" w:color="auto"/>
            </w:tcBorders>
            <w:shd w:val="clear" w:color="auto" w:fill="auto"/>
            <w:vAlign w:val="center"/>
          </w:tcPr>
          <w:p w14:paraId="16B461A0"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23957</w:t>
            </w:r>
          </w:p>
        </w:tc>
      </w:tr>
      <w:tr w:rsidR="006979DE" w:rsidRPr="00473888" w14:paraId="69C8BCFD"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49DA4B2A" w14:textId="77777777" w:rsidR="006979DE" w:rsidRDefault="006979DE" w:rsidP="00060AFB">
            <w:pPr>
              <w:spacing w:after="0"/>
              <w:contextualSpacing/>
              <w:rPr>
                <w:rFonts w:ascii="Times New Roman" w:hAnsi="Times New Roman"/>
                <w:bCs/>
                <w:i/>
                <w:sz w:val="24"/>
                <w:szCs w:val="24"/>
              </w:rPr>
            </w:pPr>
            <w:r>
              <w:rPr>
                <w:rFonts w:ascii="Times New Roman" w:hAnsi="Times New Roman"/>
                <w:bCs/>
                <w:i/>
                <w:sz w:val="24"/>
                <w:szCs w:val="24"/>
              </w:rPr>
              <w:t>2. Primitak sredstava od Fonda</w:t>
            </w:r>
          </w:p>
        </w:tc>
        <w:tc>
          <w:tcPr>
            <w:tcW w:w="992" w:type="dxa"/>
            <w:tcBorders>
              <w:top w:val="nil"/>
              <w:left w:val="nil"/>
              <w:bottom w:val="single" w:sz="4" w:space="0" w:color="auto"/>
              <w:right w:val="single" w:sz="4" w:space="0" w:color="auto"/>
            </w:tcBorders>
            <w:shd w:val="clear" w:color="auto" w:fill="auto"/>
            <w:vAlign w:val="center"/>
          </w:tcPr>
          <w:p w14:paraId="568271BC" w14:textId="77777777" w:rsidR="006979DE"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15.000</w:t>
            </w:r>
          </w:p>
        </w:tc>
        <w:tc>
          <w:tcPr>
            <w:tcW w:w="1276" w:type="dxa"/>
            <w:tcBorders>
              <w:top w:val="nil"/>
              <w:left w:val="nil"/>
              <w:bottom w:val="single" w:sz="4" w:space="0" w:color="auto"/>
              <w:right w:val="single" w:sz="4" w:space="0" w:color="auto"/>
            </w:tcBorders>
            <w:shd w:val="clear" w:color="auto" w:fill="auto"/>
            <w:vAlign w:val="center"/>
          </w:tcPr>
          <w:p w14:paraId="65520D37" w14:textId="77777777" w:rsidR="006979DE" w:rsidRPr="00473888" w:rsidRDefault="006979DE" w:rsidP="00060AFB">
            <w:pPr>
              <w:spacing w:after="0"/>
              <w:contextualSpacing/>
              <w:jc w:val="center"/>
              <w:rPr>
                <w:rFonts w:ascii="Times New Roman" w:hAnsi="Times New Roman"/>
                <w:bCs/>
                <w:i/>
                <w:sz w:val="24"/>
                <w:szCs w:val="24"/>
              </w:rPr>
            </w:pPr>
            <w:r>
              <w:rPr>
                <w:rFonts w:ascii="Times New Roman" w:hAnsi="Times New Roman"/>
                <w:bCs/>
                <w:i/>
                <w:sz w:val="24"/>
                <w:szCs w:val="24"/>
              </w:rPr>
              <w:t>16721</w:t>
            </w:r>
          </w:p>
        </w:tc>
        <w:tc>
          <w:tcPr>
            <w:tcW w:w="1276" w:type="dxa"/>
            <w:tcBorders>
              <w:top w:val="nil"/>
              <w:left w:val="nil"/>
              <w:bottom w:val="single" w:sz="4" w:space="0" w:color="auto"/>
              <w:right w:val="single" w:sz="4" w:space="0" w:color="auto"/>
            </w:tcBorders>
            <w:shd w:val="clear" w:color="auto" w:fill="auto"/>
            <w:vAlign w:val="center"/>
          </w:tcPr>
          <w:p w14:paraId="17D1E19B" w14:textId="77777777" w:rsidR="006979DE" w:rsidRPr="00473888" w:rsidRDefault="006979DE" w:rsidP="00060AFB">
            <w:pPr>
              <w:spacing w:after="0"/>
              <w:contextualSpacing/>
              <w:jc w:val="center"/>
              <w:rPr>
                <w:rFonts w:ascii="Times New Roman" w:hAnsi="Times New Roman"/>
                <w:bCs/>
                <w:i/>
                <w:sz w:val="24"/>
                <w:szCs w:val="24"/>
              </w:rPr>
            </w:pPr>
            <w:r>
              <w:rPr>
                <w:rFonts w:ascii="Times New Roman" w:hAnsi="Times New Roman"/>
                <w:bCs/>
                <w:i/>
                <w:sz w:val="24"/>
                <w:szCs w:val="24"/>
              </w:rPr>
              <w:t>63415</w:t>
            </w:r>
          </w:p>
        </w:tc>
      </w:tr>
      <w:tr w:rsidR="006979DE" w:rsidRPr="00473888" w14:paraId="003D2F81"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55073344" w14:textId="77777777" w:rsidR="006979DE" w:rsidRPr="00473888" w:rsidRDefault="006979DE" w:rsidP="00060AFB">
            <w:pPr>
              <w:spacing w:after="0"/>
              <w:contextualSpacing/>
              <w:rPr>
                <w:rFonts w:ascii="Times New Roman" w:hAnsi="Times New Roman"/>
                <w:bCs/>
                <w:i/>
                <w:sz w:val="24"/>
                <w:szCs w:val="24"/>
              </w:rPr>
            </w:pPr>
            <w:r>
              <w:rPr>
                <w:rFonts w:ascii="Times New Roman" w:hAnsi="Times New Roman"/>
                <w:bCs/>
                <w:i/>
                <w:sz w:val="24"/>
                <w:szCs w:val="24"/>
              </w:rPr>
              <w:t xml:space="preserve">3.1. </w:t>
            </w:r>
            <w:r w:rsidRPr="00473888">
              <w:rPr>
                <w:rFonts w:ascii="Times New Roman" w:hAnsi="Times New Roman"/>
                <w:bCs/>
                <w:i/>
                <w:sz w:val="24"/>
                <w:szCs w:val="24"/>
              </w:rPr>
              <w:t>Nastali rashodi tijekom provođenja projekta</w:t>
            </w:r>
          </w:p>
        </w:tc>
        <w:tc>
          <w:tcPr>
            <w:tcW w:w="992" w:type="dxa"/>
            <w:tcBorders>
              <w:top w:val="nil"/>
              <w:left w:val="nil"/>
              <w:bottom w:val="single" w:sz="4" w:space="0" w:color="auto"/>
              <w:right w:val="single" w:sz="4" w:space="0" w:color="auto"/>
            </w:tcBorders>
            <w:shd w:val="clear" w:color="auto" w:fill="auto"/>
            <w:vAlign w:val="center"/>
          </w:tcPr>
          <w:p w14:paraId="10468D20" w14:textId="77777777" w:rsidR="006979DE" w:rsidRPr="00473888"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3</w:t>
            </w:r>
            <w:r w:rsidRPr="00473888">
              <w:rPr>
                <w:rFonts w:ascii="Times New Roman" w:hAnsi="Times New Roman"/>
                <w:i/>
                <w:sz w:val="24"/>
                <w:szCs w:val="24"/>
              </w:rPr>
              <w:t>0.000</w:t>
            </w:r>
          </w:p>
        </w:tc>
        <w:tc>
          <w:tcPr>
            <w:tcW w:w="1276" w:type="dxa"/>
            <w:tcBorders>
              <w:top w:val="nil"/>
              <w:left w:val="nil"/>
              <w:bottom w:val="single" w:sz="4" w:space="0" w:color="auto"/>
              <w:right w:val="single" w:sz="4" w:space="0" w:color="auto"/>
            </w:tcBorders>
            <w:shd w:val="clear" w:color="auto" w:fill="auto"/>
            <w:vAlign w:val="center"/>
          </w:tcPr>
          <w:p w14:paraId="7DA0BACB"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3</w:t>
            </w:r>
          </w:p>
        </w:tc>
        <w:tc>
          <w:tcPr>
            <w:tcW w:w="1276" w:type="dxa"/>
            <w:tcBorders>
              <w:top w:val="nil"/>
              <w:left w:val="nil"/>
              <w:bottom w:val="single" w:sz="4" w:space="0" w:color="auto"/>
              <w:right w:val="single" w:sz="4" w:space="0" w:color="auto"/>
            </w:tcBorders>
            <w:shd w:val="clear" w:color="auto" w:fill="auto"/>
            <w:vAlign w:val="center"/>
          </w:tcPr>
          <w:p w14:paraId="1A2B0A77"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23</w:t>
            </w:r>
          </w:p>
        </w:tc>
      </w:tr>
      <w:tr w:rsidR="006979DE" w:rsidRPr="00473888" w14:paraId="4BBF8F97"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46542B26" w14:textId="77777777" w:rsidR="006979DE" w:rsidRPr="00473888" w:rsidRDefault="006979DE" w:rsidP="00060AFB">
            <w:pPr>
              <w:spacing w:after="0"/>
              <w:contextualSpacing/>
              <w:rPr>
                <w:rFonts w:ascii="Times New Roman" w:hAnsi="Times New Roman"/>
                <w:bCs/>
                <w:i/>
                <w:sz w:val="24"/>
                <w:szCs w:val="24"/>
              </w:rPr>
            </w:pPr>
            <w:r>
              <w:rPr>
                <w:rFonts w:ascii="Times New Roman" w:hAnsi="Times New Roman"/>
                <w:bCs/>
                <w:i/>
                <w:sz w:val="24"/>
                <w:szCs w:val="24"/>
              </w:rPr>
              <w:t xml:space="preserve">3.2. </w:t>
            </w:r>
            <w:r w:rsidRPr="00473888">
              <w:rPr>
                <w:rFonts w:ascii="Times New Roman" w:hAnsi="Times New Roman"/>
                <w:bCs/>
                <w:i/>
                <w:sz w:val="24"/>
                <w:szCs w:val="24"/>
              </w:rPr>
              <w:t xml:space="preserve">Priznavanje prihoda </w:t>
            </w:r>
            <w:r>
              <w:rPr>
                <w:rFonts w:ascii="Times New Roman" w:hAnsi="Times New Roman"/>
                <w:bCs/>
                <w:i/>
                <w:sz w:val="24"/>
                <w:szCs w:val="24"/>
              </w:rPr>
              <w:t xml:space="preserve">temeljem prijenosa EU </w:t>
            </w:r>
            <w:r w:rsidRPr="00473888">
              <w:rPr>
                <w:rFonts w:ascii="Times New Roman" w:hAnsi="Times New Roman"/>
                <w:bCs/>
                <w:i/>
                <w:sz w:val="24"/>
                <w:szCs w:val="24"/>
              </w:rPr>
              <w:t>u visini nastalog troška</w:t>
            </w:r>
            <w:r>
              <w:rPr>
                <w:rFonts w:ascii="Times New Roman" w:hAnsi="Times New Roman"/>
                <w:bCs/>
                <w:i/>
                <w:sz w:val="24"/>
                <w:szCs w:val="24"/>
              </w:rPr>
              <w:t xml:space="preserve"> (85% nastalih rashoda)</w:t>
            </w:r>
          </w:p>
        </w:tc>
        <w:tc>
          <w:tcPr>
            <w:tcW w:w="992" w:type="dxa"/>
            <w:tcBorders>
              <w:top w:val="nil"/>
              <w:left w:val="nil"/>
              <w:bottom w:val="single" w:sz="4" w:space="0" w:color="auto"/>
              <w:right w:val="single" w:sz="4" w:space="0" w:color="auto"/>
            </w:tcBorders>
            <w:shd w:val="clear" w:color="auto" w:fill="auto"/>
            <w:vAlign w:val="center"/>
          </w:tcPr>
          <w:p w14:paraId="26082EFE" w14:textId="77777777" w:rsidR="006979DE" w:rsidRPr="00473888"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25.500</w:t>
            </w:r>
          </w:p>
        </w:tc>
        <w:tc>
          <w:tcPr>
            <w:tcW w:w="1276" w:type="dxa"/>
            <w:tcBorders>
              <w:top w:val="nil"/>
              <w:left w:val="nil"/>
              <w:bottom w:val="single" w:sz="4" w:space="0" w:color="auto"/>
              <w:right w:val="single" w:sz="4" w:space="0" w:color="auto"/>
            </w:tcBorders>
            <w:shd w:val="clear" w:color="auto" w:fill="auto"/>
            <w:vAlign w:val="center"/>
          </w:tcPr>
          <w:p w14:paraId="22FF9480"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23957</w:t>
            </w:r>
          </w:p>
        </w:tc>
        <w:tc>
          <w:tcPr>
            <w:tcW w:w="1276" w:type="dxa"/>
            <w:tcBorders>
              <w:top w:val="nil"/>
              <w:left w:val="nil"/>
              <w:bottom w:val="single" w:sz="4" w:space="0" w:color="auto"/>
              <w:right w:val="single" w:sz="4" w:space="0" w:color="auto"/>
            </w:tcBorders>
            <w:shd w:val="clear" w:color="auto" w:fill="auto"/>
            <w:vAlign w:val="center"/>
          </w:tcPr>
          <w:p w14:paraId="41F0BE41" w14:textId="77777777" w:rsidR="006979DE" w:rsidRPr="00473888" w:rsidRDefault="006979DE" w:rsidP="00060AFB">
            <w:pPr>
              <w:spacing w:after="0"/>
              <w:contextualSpacing/>
              <w:jc w:val="center"/>
              <w:rPr>
                <w:rFonts w:ascii="Times New Roman" w:hAnsi="Times New Roman"/>
                <w:i/>
                <w:sz w:val="24"/>
                <w:szCs w:val="24"/>
              </w:rPr>
            </w:pPr>
            <w:r w:rsidRPr="00473888">
              <w:rPr>
                <w:rFonts w:ascii="Times New Roman" w:hAnsi="Times New Roman"/>
                <w:i/>
                <w:sz w:val="24"/>
                <w:szCs w:val="24"/>
              </w:rPr>
              <w:t>63811</w:t>
            </w:r>
          </w:p>
        </w:tc>
      </w:tr>
      <w:tr w:rsidR="006979DE" w:rsidRPr="00473888" w14:paraId="5C538FB4"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0EF474BE" w14:textId="77777777" w:rsidR="006979DE" w:rsidRPr="00473888" w:rsidRDefault="006979DE" w:rsidP="00060AFB">
            <w:pPr>
              <w:spacing w:after="0"/>
              <w:contextualSpacing/>
              <w:rPr>
                <w:rFonts w:ascii="Times New Roman" w:hAnsi="Times New Roman"/>
                <w:bCs/>
                <w:i/>
                <w:sz w:val="24"/>
                <w:szCs w:val="24"/>
              </w:rPr>
            </w:pPr>
            <w:r>
              <w:rPr>
                <w:rFonts w:ascii="Times New Roman" w:hAnsi="Times New Roman"/>
                <w:bCs/>
                <w:i/>
                <w:sz w:val="24"/>
                <w:szCs w:val="24"/>
              </w:rPr>
              <w:t xml:space="preserve">4. </w:t>
            </w:r>
            <w:r w:rsidRPr="00473888">
              <w:rPr>
                <w:rFonts w:ascii="Times New Roman" w:hAnsi="Times New Roman"/>
                <w:bCs/>
                <w:i/>
                <w:sz w:val="24"/>
                <w:szCs w:val="24"/>
              </w:rPr>
              <w:t>Primljena obavijest riznice da je podmiren račun</w:t>
            </w:r>
          </w:p>
        </w:tc>
        <w:tc>
          <w:tcPr>
            <w:tcW w:w="992" w:type="dxa"/>
            <w:tcBorders>
              <w:top w:val="nil"/>
              <w:left w:val="nil"/>
              <w:bottom w:val="single" w:sz="4" w:space="0" w:color="auto"/>
              <w:right w:val="single" w:sz="4" w:space="0" w:color="auto"/>
            </w:tcBorders>
            <w:shd w:val="clear" w:color="auto" w:fill="auto"/>
            <w:vAlign w:val="center"/>
          </w:tcPr>
          <w:p w14:paraId="532F4B2E" w14:textId="77777777" w:rsidR="006979DE" w:rsidRPr="00473888" w:rsidRDefault="006979DE" w:rsidP="00060AFB">
            <w:pPr>
              <w:spacing w:after="0"/>
              <w:contextualSpacing/>
              <w:jc w:val="right"/>
              <w:rPr>
                <w:rFonts w:ascii="Times New Roman" w:hAnsi="Times New Roman"/>
                <w:i/>
                <w:sz w:val="24"/>
                <w:szCs w:val="24"/>
              </w:rPr>
            </w:pPr>
            <w:r>
              <w:rPr>
                <w:rFonts w:ascii="Times New Roman" w:hAnsi="Times New Roman"/>
                <w:i/>
                <w:sz w:val="24"/>
                <w:szCs w:val="24"/>
              </w:rPr>
              <w:t>30</w:t>
            </w:r>
            <w:r w:rsidRPr="00473888">
              <w:rPr>
                <w:rFonts w:ascii="Times New Roman" w:hAnsi="Times New Roman"/>
                <w:i/>
                <w:sz w:val="24"/>
                <w:szCs w:val="24"/>
              </w:rPr>
              <w:t>.000</w:t>
            </w:r>
          </w:p>
        </w:tc>
        <w:tc>
          <w:tcPr>
            <w:tcW w:w="1276" w:type="dxa"/>
            <w:tcBorders>
              <w:top w:val="nil"/>
              <w:left w:val="nil"/>
              <w:bottom w:val="single" w:sz="4" w:space="0" w:color="auto"/>
              <w:right w:val="single" w:sz="4" w:space="0" w:color="auto"/>
            </w:tcBorders>
            <w:shd w:val="clear" w:color="auto" w:fill="auto"/>
            <w:vAlign w:val="center"/>
          </w:tcPr>
          <w:p w14:paraId="5863F95A" w14:textId="77777777" w:rsidR="006979DE" w:rsidRPr="00473888" w:rsidRDefault="006979DE" w:rsidP="00060AFB">
            <w:pPr>
              <w:spacing w:after="0"/>
              <w:contextualSpacing/>
              <w:jc w:val="center"/>
              <w:rPr>
                <w:rFonts w:ascii="Times New Roman" w:hAnsi="Times New Roman"/>
                <w:bCs/>
                <w:i/>
                <w:sz w:val="24"/>
                <w:szCs w:val="24"/>
              </w:rPr>
            </w:pPr>
            <w:r w:rsidRPr="00473888">
              <w:rPr>
                <w:rFonts w:ascii="Times New Roman" w:hAnsi="Times New Roman"/>
                <w:bCs/>
                <w:i/>
                <w:sz w:val="24"/>
                <w:szCs w:val="24"/>
              </w:rPr>
              <w:t>23</w:t>
            </w:r>
          </w:p>
        </w:tc>
        <w:tc>
          <w:tcPr>
            <w:tcW w:w="1276" w:type="dxa"/>
            <w:tcBorders>
              <w:top w:val="nil"/>
              <w:left w:val="nil"/>
              <w:bottom w:val="single" w:sz="4" w:space="0" w:color="auto"/>
              <w:right w:val="single" w:sz="4" w:space="0" w:color="auto"/>
            </w:tcBorders>
            <w:shd w:val="clear" w:color="auto" w:fill="auto"/>
            <w:vAlign w:val="center"/>
          </w:tcPr>
          <w:p w14:paraId="0E61E324" w14:textId="77777777" w:rsidR="006979DE" w:rsidRPr="00473888" w:rsidRDefault="006979DE" w:rsidP="00060AFB">
            <w:pPr>
              <w:spacing w:after="0"/>
              <w:contextualSpacing/>
              <w:jc w:val="center"/>
              <w:rPr>
                <w:rFonts w:ascii="Times New Roman" w:hAnsi="Times New Roman"/>
                <w:i/>
                <w:sz w:val="24"/>
                <w:szCs w:val="24"/>
              </w:rPr>
            </w:pPr>
            <w:r w:rsidRPr="00473888">
              <w:rPr>
                <w:rFonts w:ascii="Times New Roman" w:hAnsi="Times New Roman"/>
                <w:i/>
                <w:sz w:val="24"/>
                <w:szCs w:val="24"/>
              </w:rPr>
              <w:t>16721</w:t>
            </w:r>
          </w:p>
        </w:tc>
      </w:tr>
    </w:tbl>
    <w:p w14:paraId="0CBCCC01" w14:textId="77777777" w:rsidR="006979DE" w:rsidRPr="002E23F4" w:rsidRDefault="006979DE" w:rsidP="00060AFB">
      <w:pPr>
        <w:spacing w:after="0"/>
        <w:contextualSpacing/>
        <w:jc w:val="both"/>
        <w:rPr>
          <w:rFonts w:ascii="Times New Roman" w:hAnsi="Times New Roman"/>
          <w:i/>
          <w:color w:val="00B050"/>
          <w:sz w:val="24"/>
          <w:szCs w:val="24"/>
        </w:rPr>
      </w:pPr>
    </w:p>
    <w:p w14:paraId="41EAED26" w14:textId="77777777" w:rsidR="006979DE" w:rsidRPr="0080632F" w:rsidRDefault="006979DE" w:rsidP="00060AFB">
      <w:pPr>
        <w:spacing w:after="0"/>
        <w:contextualSpacing/>
        <w:jc w:val="both"/>
        <w:rPr>
          <w:rFonts w:ascii="Times New Roman" w:hAnsi="Times New Roman"/>
          <w:b/>
          <w:i/>
          <w:sz w:val="24"/>
          <w:szCs w:val="24"/>
        </w:rPr>
      </w:pPr>
      <w:r w:rsidRPr="0080632F">
        <w:rPr>
          <w:rFonts w:ascii="Times New Roman" w:hAnsi="Times New Roman"/>
          <w:b/>
          <w:i/>
          <w:sz w:val="24"/>
          <w:szCs w:val="24"/>
        </w:rPr>
        <w:t>Evidencija u riznici Županije</w:t>
      </w:r>
    </w:p>
    <w:tbl>
      <w:tblPr>
        <w:tblW w:w="0" w:type="auto"/>
        <w:tblInd w:w="98" w:type="dxa"/>
        <w:tblLook w:val="0000" w:firstRow="0" w:lastRow="0" w:firstColumn="0" w:lastColumn="0" w:noHBand="0" w:noVBand="0"/>
      </w:tblPr>
      <w:tblGrid>
        <w:gridCol w:w="5397"/>
        <w:gridCol w:w="992"/>
        <w:gridCol w:w="1276"/>
        <w:gridCol w:w="1276"/>
      </w:tblGrid>
      <w:tr w:rsidR="006979DE" w:rsidRPr="0080632F" w14:paraId="4791CD4B" w14:textId="77777777" w:rsidTr="006979DE">
        <w:tc>
          <w:tcPr>
            <w:tcW w:w="5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9899C7" w14:textId="77777777" w:rsidR="006979DE" w:rsidRPr="0080632F" w:rsidRDefault="006979DE" w:rsidP="00060AFB">
            <w:pPr>
              <w:spacing w:after="0"/>
              <w:contextualSpacing/>
              <w:jc w:val="center"/>
              <w:rPr>
                <w:rFonts w:ascii="Times New Roman" w:hAnsi="Times New Roman"/>
                <w:b/>
                <w:bCs/>
                <w:i/>
                <w:sz w:val="24"/>
                <w:szCs w:val="24"/>
              </w:rPr>
            </w:pPr>
            <w:r w:rsidRPr="0080632F">
              <w:rPr>
                <w:rFonts w:ascii="Times New Roman" w:hAnsi="Times New Roman"/>
                <w:b/>
                <w:bCs/>
                <w:i/>
                <w:sz w:val="24"/>
                <w:szCs w:val="24"/>
              </w:rPr>
              <w:t>Opis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50525E" w14:textId="77777777" w:rsidR="006979DE" w:rsidRPr="0080632F" w:rsidRDefault="006979DE" w:rsidP="00060AFB">
            <w:pPr>
              <w:spacing w:after="0"/>
              <w:contextualSpacing/>
              <w:jc w:val="center"/>
              <w:rPr>
                <w:rFonts w:ascii="Times New Roman" w:hAnsi="Times New Roman"/>
                <w:b/>
                <w:bCs/>
                <w:i/>
                <w:sz w:val="24"/>
                <w:szCs w:val="24"/>
              </w:rPr>
            </w:pPr>
            <w:r w:rsidRPr="0080632F">
              <w:rPr>
                <w:rFonts w:ascii="Times New Roman" w:hAnsi="Times New Roman"/>
                <w:b/>
                <w:bCs/>
                <w:i/>
                <w:sz w:val="24"/>
                <w:szCs w:val="24"/>
              </w:rPr>
              <w:t>Iznos</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574A95A" w14:textId="77777777" w:rsidR="006979DE" w:rsidRPr="0080632F" w:rsidRDefault="006979DE" w:rsidP="00060AFB">
            <w:pPr>
              <w:spacing w:after="0"/>
              <w:contextualSpacing/>
              <w:jc w:val="center"/>
              <w:rPr>
                <w:rFonts w:ascii="Times New Roman" w:hAnsi="Times New Roman"/>
                <w:b/>
                <w:bCs/>
                <w:i/>
                <w:sz w:val="24"/>
                <w:szCs w:val="24"/>
              </w:rPr>
            </w:pPr>
            <w:r w:rsidRPr="0080632F">
              <w:rPr>
                <w:rFonts w:ascii="Times New Roman" w:hAnsi="Times New Roman"/>
                <w:b/>
                <w:bCs/>
                <w:i/>
                <w:sz w:val="24"/>
                <w:szCs w:val="24"/>
              </w:rPr>
              <w:t>Račun</w:t>
            </w:r>
          </w:p>
        </w:tc>
      </w:tr>
      <w:tr w:rsidR="006979DE" w:rsidRPr="0080632F" w14:paraId="6BC91FA9" w14:textId="77777777" w:rsidTr="006979DE">
        <w:tc>
          <w:tcPr>
            <w:tcW w:w="5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7D89CB" w14:textId="77777777" w:rsidR="006979DE" w:rsidRPr="0080632F" w:rsidRDefault="006979DE" w:rsidP="00060AFB">
            <w:pPr>
              <w:spacing w:after="0"/>
              <w:contextualSpacing/>
              <w:jc w:val="center"/>
              <w:rPr>
                <w:rFonts w:ascii="Times New Roman" w:hAnsi="Times New Roman"/>
                <w:b/>
                <w:bCs/>
                <w:i/>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1BF887" w14:textId="77777777" w:rsidR="006979DE" w:rsidRPr="0080632F" w:rsidRDefault="006979DE" w:rsidP="00060AFB">
            <w:pPr>
              <w:spacing w:after="0"/>
              <w:contextualSpacing/>
              <w:jc w:val="center"/>
              <w:rPr>
                <w:rFonts w:ascii="Times New Roman" w:hAnsi="Times New Roman"/>
                <w:b/>
                <w:bCs/>
                <w:i/>
                <w:sz w:val="24"/>
                <w:szCs w:val="24"/>
              </w:rPr>
            </w:pPr>
          </w:p>
        </w:tc>
        <w:tc>
          <w:tcPr>
            <w:tcW w:w="1276" w:type="dxa"/>
            <w:tcBorders>
              <w:top w:val="nil"/>
              <w:left w:val="nil"/>
              <w:bottom w:val="single" w:sz="4" w:space="0" w:color="auto"/>
              <w:right w:val="single" w:sz="4" w:space="0" w:color="auto"/>
            </w:tcBorders>
            <w:shd w:val="clear" w:color="auto" w:fill="auto"/>
            <w:vAlign w:val="center"/>
          </w:tcPr>
          <w:p w14:paraId="221A2D55" w14:textId="77777777" w:rsidR="006979DE" w:rsidRPr="0080632F" w:rsidRDefault="006979DE" w:rsidP="00060AFB">
            <w:pPr>
              <w:spacing w:after="0"/>
              <w:contextualSpacing/>
              <w:jc w:val="center"/>
              <w:rPr>
                <w:rFonts w:ascii="Times New Roman" w:hAnsi="Times New Roman"/>
                <w:b/>
                <w:bCs/>
                <w:i/>
                <w:sz w:val="24"/>
                <w:szCs w:val="24"/>
              </w:rPr>
            </w:pPr>
            <w:r w:rsidRPr="0080632F">
              <w:rPr>
                <w:rFonts w:ascii="Times New Roman" w:hAnsi="Times New Roman"/>
                <w:b/>
                <w:bCs/>
                <w:i/>
                <w:sz w:val="24"/>
                <w:szCs w:val="24"/>
              </w:rPr>
              <w:t>Duguje</w:t>
            </w:r>
          </w:p>
        </w:tc>
        <w:tc>
          <w:tcPr>
            <w:tcW w:w="1276" w:type="dxa"/>
            <w:tcBorders>
              <w:top w:val="nil"/>
              <w:left w:val="nil"/>
              <w:bottom w:val="single" w:sz="4" w:space="0" w:color="auto"/>
              <w:right w:val="single" w:sz="4" w:space="0" w:color="auto"/>
            </w:tcBorders>
            <w:shd w:val="clear" w:color="auto" w:fill="auto"/>
            <w:vAlign w:val="center"/>
          </w:tcPr>
          <w:p w14:paraId="6149EAFF" w14:textId="77777777" w:rsidR="006979DE" w:rsidRPr="0080632F" w:rsidRDefault="006979DE" w:rsidP="00060AFB">
            <w:pPr>
              <w:spacing w:after="0"/>
              <w:contextualSpacing/>
              <w:jc w:val="center"/>
              <w:rPr>
                <w:rFonts w:ascii="Times New Roman" w:hAnsi="Times New Roman"/>
                <w:b/>
                <w:bCs/>
                <w:i/>
                <w:sz w:val="24"/>
                <w:szCs w:val="24"/>
              </w:rPr>
            </w:pPr>
            <w:r w:rsidRPr="0080632F">
              <w:rPr>
                <w:rFonts w:ascii="Times New Roman" w:hAnsi="Times New Roman"/>
                <w:b/>
                <w:bCs/>
                <w:i/>
                <w:sz w:val="24"/>
                <w:szCs w:val="24"/>
              </w:rPr>
              <w:t>Potražuje</w:t>
            </w:r>
          </w:p>
        </w:tc>
      </w:tr>
      <w:tr w:rsidR="006979DE" w:rsidRPr="0080632F" w14:paraId="25E647E4"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1DD08D3C" w14:textId="77777777" w:rsidR="006979DE" w:rsidRPr="0080632F" w:rsidRDefault="006979DE" w:rsidP="00060AFB">
            <w:pPr>
              <w:spacing w:after="0"/>
              <w:contextualSpacing/>
              <w:rPr>
                <w:rFonts w:ascii="Times New Roman" w:hAnsi="Times New Roman"/>
                <w:bCs/>
                <w:i/>
                <w:sz w:val="24"/>
                <w:szCs w:val="24"/>
              </w:rPr>
            </w:pPr>
            <w:r w:rsidRPr="0080632F">
              <w:rPr>
                <w:rFonts w:ascii="Times New Roman" w:hAnsi="Times New Roman"/>
                <w:bCs/>
                <w:i/>
                <w:sz w:val="24"/>
                <w:szCs w:val="24"/>
              </w:rPr>
              <w:t>1. Primitak sredstava od Ministarstva</w:t>
            </w:r>
          </w:p>
        </w:tc>
        <w:tc>
          <w:tcPr>
            <w:tcW w:w="992" w:type="dxa"/>
            <w:tcBorders>
              <w:top w:val="nil"/>
              <w:left w:val="nil"/>
              <w:bottom w:val="single" w:sz="4" w:space="0" w:color="auto"/>
              <w:right w:val="single" w:sz="4" w:space="0" w:color="auto"/>
            </w:tcBorders>
            <w:shd w:val="clear" w:color="auto" w:fill="auto"/>
            <w:vAlign w:val="center"/>
          </w:tcPr>
          <w:p w14:paraId="64C6ED91" w14:textId="77777777" w:rsidR="006979DE" w:rsidRPr="0080632F" w:rsidRDefault="006979DE" w:rsidP="00060AFB">
            <w:pPr>
              <w:spacing w:after="0"/>
              <w:contextualSpacing/>
              <w:jc w:val="right"/>
              <w:rPr>
                <w:rFonts w:ascii="Times New Roman" w:hAnsi="Times New Roman"/>
                <w:i/>
                <w:sz w:val="24"/>
                <w:szCs w:val="24"/>
              </w:rPr>
            </w:pPr>
            <w:r w:rsidRPr="0080632F">
              <w:rPr>
                <w:rFonts w:ascii="Times New Roman" w:hAnsi="Times New Roman"/>
                <w:i/>
                <w:sz w:val="24"/>
                <w:szCs w:val="24"/>
              </w:rPr>
              <w:t>85.000</w:t>
            </w:r>
          </w:p>
        </w:tc>
        <w:tc>
          <w:tcPr>
            <w:tcW w:w="1276" w:type="dxa"/>
            <w:tcBorders>
              <w:top w:val="nil"/>
              <w:left w:val="nil"/>
              <w:bottom w:val="single" w:sz="4" w:space="0" w:color="auto"/>
              <w:right w:val="single" w:sz="4" w:space="0" w:color="auto"/>
            </w:tcBorders>
            <w:shd w:val="clear" w:color="auto" w:fill="auto"/>
            <w:vAlign w:val="center"/>
          </w:tcPr>
          <w:p w14:paraId="3E94CB69" w14:textId="77777777" w:rsidR="006979DE" w:rsidRPr="0080632F" w:rsidRDefault="006979DE" w:rsidP="00060AFB">
            <w:pPr>
              <w:spacing w:after="0"/>
              <w:contextualSpacing/>
              <w:jc w:val="center"/>
              <w:rPr>
                <w:rFonts w:ascii="Times New Roman" w:hAnsi="Times New Roman"/>
                <w:bCs/>
                <w:i/>
                <w:sz w:val="24"/>
                <w:szCs w:val="24"/>
              </w:rPr>
            </w:pPr>
            <w:r w:rsidRPr="0080632F">
              <w:rPr>
                <w:rFonts w:ascii="Times New Roman" w:hAnsi="Times New Roman"/>
                <w:bCs/>
                <w:i/>
                <w:sz w:val="24"/>
                <w:szCs w:val="24"/>
              </w:rPr>
              <w:t>11121</w:t>
            </w:r>
          </w:p>
        </w:tc>
        <w:tc>
          <w:tcPr>
            <w:tcW w:w="1276" w:type="dxa"/>
            <w:tcBorders>
              <w:top w:val="nil"/>
              <w:left w:val="nil"/>
              <w:bottom w:val="single" w:sz="4" w:space="0" w:color="auto"/>
              <w:right w:val="single" w:sz="4" w:space="0" w:color="auto"/>
            </w:tcBorders>
            <w:shd w:val="clear" w:color="auto" w:fill="auto"/>
            <w:vAlign w:val="center"/>
          </w:tcPr>
          <w:p w14:paraId="6D4C5F06" w14:textId="77777777" w:rsidR="006979DE" w:rsidRPr="0080632F" w:rsidRDefault="006979DE" w:rsidP="00060AFB">
            <w:pPr>
              <w:spacing w:after="0"/>
              <w:contextualSpacing/>
              <w:jc w:val="center"/>
              <w:rPr>
                <w:rFonts w:ascii="Times New Roman" w:hAnsi="Times New Roman"/>
                <w:bCs/>
                <w:i/>
                <w:sz w:val="24"/>
                <w:szCs w:val="24"/>
              </w:rPr>
            </w:pPr>
            <w:r w:rsidRPr="0080632F">
              <w:rPr>
                <w:rFonts w:ascii="Times New Roman" w:hAnsi="Times New Roman"/>
                <w:bCs/>
                <w:i/>
                <w:sz w:val="24"/>
                <w:szCs w:val="24"/>
              </w:rPr>
              <w:t>23957</w:t>
            </w:r>
          </w:p>
        </w:tc>
      </w:tr>
      <w:tr w:rsidR="006979DE" w:rsidRPr="0080632F" w14:paraId="03A16DC7"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0E60C016" w14:textId="77777777" w:rsidR="006979DE" w:rsidRPr="0080632F" w:rsidRDefault="006979DE" w:rsidP="00060AFB">
            <w:pPr>
              <w:spacing w:after="0"/>
              <w:contextualSpacing/>
              <w:rPr>
                <w:rFonts w:ascii="Times New Roman" w:hAnsi="Times New Roman"/>
                <w:bCs/>
                <w:i/>
                <w:sz w:val="24"/>
                <w:szCs w:val="24"/>
              </w:rPr>
            </w:pPr>
            <w:r w:rsidRPr="0080632F">
              <w:rPr>
                <w:rFonts w:ascii="Times New Roman" w:hAnsi="Times New Roman"/>
                <w:bCs/>
                <w:i/>
                <w:sz w:val="24"/>
                <w:szCs w:val="24"/>
              </w:rPr>
              <w:t>2. Primitak sredstava od Fonda</w:t>
            </w:r>
          </w:p>
        </w:tc>
        <w:tc>
          <w:tcPr>
            <w:tcW w:w="992" w:type="dxa"/>
            <w:tcBorders>
              <w:top w:val="nil"/>
              <w:left w:val="nil"/>
              <w:bottom w:val="single" w:sz="4" w:space="0" w:color="auto"/>
              <w:right w:val="single" w:sz="4" w:space="0" w:color="auto"/>
            </w:tcBorders>
            <w:shd w:val="clear" w:color="auto" w:fill="auto"/>
            <w:vAlign w:val="center"/>
          </w:tcPr>
          <w:p w14:paraId="30B5BFB2" w14:textId="77777777" w:rsidR="006979DE" w:rsidRPr="0080632F" w:rsidRDefault="006979DE" w:rsidP="00060AFB">
            <w:pPr>
              <w:spacing w:after="0"/>
              <w:contextualSpacing/>
              <w:jc w:val="right"/>
              <w:rPr>
                <w:rFonts w:ascii="Times New Roman" w:hAnsi="Times New Roman"/>
                <w:i/>
                <w:sz w:val="24"/>
                <w:szCs w:val="24"/>
              </w:rPr>
            </w:pPr>
            <w:r w:rsidRPr="0080632F">
              <w:rPr>
                <w:rFonts w:ascii="Times New Roman" w:hAnsi="Times New Roman"/>
                <w:i/>
                <w:sz w:val="24"/>
                <w:szCs w:val="24"/>
              </w:rPr>
              <w:t>15.000</w:t>
            </w:r>
          </w:p>
        </w:tc>
        <w:tc>
          <w:tcPr>
            <w:tcW w:w="1276" w:type="dxa"/>
            <w:tcBorders>
              <w:top w:val="nil"/>
              <w:left w:val="nil"/>
              <w:bottom w:val="single" w:sz="4" w:space="0" w:color="auto"/>
              <w:right w:val="single" w:sz="4" w:space="0" w:color="auto"/>
            </w:tcBorders>
            <w:shd w:val="clear" w:color="auto" w:fill="auto"/>
            <w:vAlign w:val="center"/>
          </w:tcPr>
          <w:p w14:paraId="4787CFE1" w14:textId="77777777" w:rsidR="006979DE" w:rsidRPr="0080632F" w:rsidRDefault="006979DE" w:rsidP="00060AFB">
            <w:pPr>
              <w:spacing w:after="0"/>
              <w:contextualSpacing/>
              <w:jc w:val="center"/>
              <w:rPr>
                <w:rFonts w:ascii="Times New Roman" w:hAnsi="Times New Roman"/>
                <w:bCs/>
                <w:i/>
                <w:sz w:val="24"/>
                <w:szCs w:val="24"/>
              </w:rPr>
            </w:pPr>
            <w:r w:rsidRPr="0080632F">
              <w:rPr>
                <w:rFonts w:ascii="Times New Roman" w:hAnsi="Times New Roman"/>
                <w:bCs/>
                <w:i/>
                <w:sz w:val="24"/>
                <w:szCs w:val="24"/>
              </w:rPr>
              <w:t>11121</w:t>
            </w:r>
          </w:p>
        </w:tc>
        <w:tc>
          <w:tcPr>
            <w:tcW w:w="1276" w:type="dxa"/>
            <w:tcBorders>
              <w:top w:val="nil"/>
              <w:left w:val="nil"/>
              <w:bottom w:val="single" w:sz="4" w:space="0" w:color="auto"/>
              <w:right w:val="single" w:sz="4" w:space="0" w:color="auto"/>
            </w:tcBorders>
            <w:shd w:val="clear" w:color="auto" w:fill="auto"/>
            <w:vAlign w:val="center"/>
          </w:tcPr>
          <w:p w14:paraId="403EB7C4" w14:textId="77777777" w:rsidR="006979DE" w:rsidRPr="0080632F" w:rsidRDefault="006979DE" w:rsidP="00060AFB">
            <w:pPr>
              <w:spacing w:after="0"/>
              <w:contextualSpacing/>
              <w:jc w:val="center"/>
              <w:rPr>
                <w:rFonts w:ascii="Times New Roman" w:hAnsi="Times New Roman"/>
                <w:bCs/>
                <w:i/>
                <w:sz w:val="24"/>
                <w:szCs w:val="24"/>
              </w:rPr>
            </w:pPr>
            <w:r w:rsidRPr="0080632F">
              <w:rPr>
                <w:rFonts w:ascii="Times New Roman" w:hAnsi="Times New Roman"/>
                <w:bCs/>
                <w:i/>
                <w:sz w:val="24"/>
                <w:szCs w:val="24"/>
              </w:rPr>
              <w:t>63415</w:t>
            </w:r>
          </w:p>
          <w:p w14:paraId="411CA98D" w14:textId="77777777" w:rsidR="006979DE" w:rsidRPr="0080632F" w:rsidRDefault="006979DE" w:rsidP="00060AFB">
            <w:pPr>
              <w:spacing w:after="0"/>
              <w:contextualSpacing/>
              <w:jc w:val="center"/>
              <w:rPr>
                <w:rFonts w:ascii="Times New Roman" w:hAnsi="Times New Roman"/>
                <w:bCs/>
                <w:i/>
                <w:sz w:val="24"/>
                <w:szCs w:val="24"/>
              </w:rPr>
            </w:pPr>
            <w:r w:rsidRPr="0080632F">
              <w:rPr>
                <w:rFonts w:ascii="Times New Roman" w:hAnsi="Times New Roman"/>
                <w:bCs/>
                <w:i/>
                <w:sz w:val="24"/>
                <w:szCs w:val="24"/>
              </w:rPr>
              <w:t>(23956)*</w:t>
            </w:r>
          </w:p>
        </w:tc>
      </w:tr>
      <w:tr w:rsidR="006979DE" w:rsidRPr="0080632F" w14:paraId="48C7C613"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62FD1FD1" w14:textId="77777777" w:rsidR="006979DE" w:rsidRPr="0080632F" w:rsidRDefault="006979DE" w:rsidP="00060AFB">
            <w:pPr>
              <w:spacing w:after="0"/>
              <w:contextualSpacing/>
              <w:rPr>
                <w:rFonts w:ascii="Times New Roman" w:hAnsi="Times New Roman"/>
                <w:bCs/>
                <w:i/>
                <w:sz w:val="24"/>
                <w:szCs w:val="24"/>
              </w:rPr>
            </w:pPr>
            <w:r w:rsidRPr="0080632F">
              <w:rPr>
                <w:rFonts w:ascii="Times New Roman" w:hAnsi="Times New Roman"/>
                <w:bCs/>
                <w:i/>
                <w:sz w:val="24"/>
                <w:szCs w:val="24"/>
              </w:rPr>
              <w:t>3.1. Obavijest o nastalim rashodima Škole i priznavanju prihoda od EU</w:t>
            </w:r>
          </w:p>
        </w:tc>
        <w:tc>
          <w:tcPr>
            <w:tcW w:w="992" w:type="dxa"/>
            <w:tcBorders>
              <w:top w:val="nil"/>
              <w:left w:val="nil"/>
              <w:bottom w:val="single" w:sz="4" w:space="0" w:color="auto"/>
              <w:right w:val="single" w:sz="4" w:space="0" w:color="auto"/>
            </w:tcBorders>
            <w:shd w:val="clear" w:color="auto" w:fill="auto"/>
            <w:vAlign w:val="center"/>
          </w:tcPr>
          <w:p w14:paraId="23BA7B6E" w14:textId="77777777" w:rsidR="006979DE" w:rsidRPr="0080632F" w:rsidRDefault="006979DE" w:rsidP="00060AFB">
            <w:pPr>
              <w:spacing w:after="0"/>
              <w:contextualSpacing/>
              <w:jc w:val="right"/>
              <w:rPr>
                <w:rFonts w:ascii="Times New Roman" w:hAnsi="Times New Roman"/>
                <w:i/>
                <w:sz w:val="24"/>
                <w:szCs w:val="24"/>
              </w:rPr>
            </w:pPr>
            <w:r w:rsidRPr="0080632F">
              <w:rPr>
                <w:rFonts w:ascii="Times New Roman" w:hAnsi="Times New Roman"/>
                <w:i/>
                <w:sz w:val="24"/>
                <w:szCs w:val="24"/>
              </w:rPr>
              <w:t>25.500</w:t>
            </w:r>
          </w:p>
        </w:tc>
        <w:tc>
          <w:tcPr>
            <w:tcW w:w="1276" w:type="dxa"/>
            <w:tcBorders>
              <w:top w:val="nil"/>
              <w:left w:val="nil"/>
              <w:bottom w:val="single" w:sz="4" w:space="0" w:color="auto"/>
              <w:right w:val="single" w:sz="4" w:space="0" w:color="auto"/>
            </w:tcBorders>
            <w:shd w:val="clear" w:color="auto" w:fill="auto"/>
            <w:vAlign w:val="center"/>
          </w:tcPr>
          <w:p w14:paraId="441DF105" w14:textId="77777777" w:rsidR="006979DE" w:rsidRPr="0080632F" w:rsidRDefault="006979DE" w:rsidP="00060AFB">
            <w:pPr>
              <w:spacing w:after="0"/>
              <w:contextualSpacing/>
              <w:jc w:val="center"/>
              <w:rPr>
                <w:rFonts w:ascii="Times New Roman" w:hAnsi="Times New Roman"/>
                <w:bCs/>
                <w:i/>
                <w:sz w:val="24"/>
                <w:szCs w:val="24"/>
              </w:rPr>
            </w:pPr>
            <w:r w:rsidRPr="0080632F">
              <w:rPr>
                <w:rFonts w:ascii="Times New Roman" w:hAnsi="Times New Roman"/>
                <w:bCs/>
                <w:i/>
                <w:sz w:val="24"/>
                <w:szCs w:val="24"/>
              </w:rPr>
              <w:t>23957</w:t>
            </w:r>
          </w:p>
        </w:tc>
        <w:tc>
          <w:tcPr>
            <w:tcW w:w="1276" w:type="dxa"/>
            <w:tcBorders>
              <w:top w:val="nil"/>
              <w:left w:val="nil"/>
              <w:bottom w:val="single" w:sz="4" w:space="0" w:color="auto"/>
              <w:right w:val="single" w:sz="4" w:space="0" w:color="auto"/>
            </w:tcBorders>
            <w:shd w:val="clear" w:color="auto" w:fill="auto"/>
            <w:vAlign w:val="center"/>
          </w:tcPr>
          <w:p w14:paraId="4BB42049" w14:textId="77777777" w:rsidR="006979DE" w:rsidRPr="0080632F" w:rsidRDefault="006979DE" w:rsidP="00060AFB">
            <w:pPr>
              <w:spacing w:after="0"/>
              <w:contextualSpacing/>
              <w:jc w:val="center"/>
              <w:rPr>
                <w:rFonts w:ascii="Times New Roman" w:hAnsi="Times New Roman"/>
                <w:bCs/>
                <w:i/>
                <w:sz w:val="24"/>
                <w:szCs w:val="24"/>
              </w:rPr>
            </w:pPr>
            <w:r w:rsidRPr="0080632F">
              <w:rPr>
                <w:rFonts w:ascii="Times New Roman" w:hAnsi="Times New Roman"/>
                <w:bCs/>
                <w:i/>
                <w:sz w:val="24"/>
                <w:szCs w:val="24"/>
              </w:rPr>
              <w:t>63811</w:t>
            </w:r>
            <w:r>
              <w:rPr>
                <w:rFonts w:ascii="Times New Roman" w:hAnsi="Times New Roman"/>
                <w:bCs/>
                <w:i/>
                <w:sz w:val="24"/>
                <w:szCs w:val="24"/>
              </w:rPr>
              <w:t xml:space="preserve"> </w:t>
            </w:r>
          </w:p>
          <w:p w14:paraId="584777B2" w14:textId="77777777" w:rsidR="006979DE" w:rsidRPr="0080632F" w:rsidRDefault="006979DE" w:rsidP="00060AFB">
            <w:pPr>
              <w:spacing w:after="0"/>
              <w:contextualSpacing/>
              <w:jc w:val="center"/>
              <w:rPr>
                <w:rFonts w:ascii="Times New Roman" w:hAnsi="Times New Roman"/>
                <w:bCs/>
                <w:i/>
                <w:sz w:val="24"/>
                <w:szCs w:val="24"/>
              </w:rPr>
            </w:pPr>
            <w:r w:rsidRPr="0080632F">
              <w:rPr>
                <w:rFonts w:ascii="Times New Roman" w:hAnsi="Times New Roman"/>
                <w:bCs/>
                <w:i/>
                <w:sz w:val="24"/>
                <w:szCs w:val="24"/>
              </w:rPr>
              <w:t>(23956)*</w:t>
            </w:r>
          </w:p>
        </w:tc>
      </w:tr>
      <w:tr w:rsidR="006979DE" w:rsidRPr="0080632F" w14:paraId="3C848744" w14:textId="77777777" w:rsidTr="006979DE">
        <w:tc>
          <w:tcPr>
            <w:tcW w:w="5397" w:type="dxa"/>
            <w:tcBorders>
              <w:top w:val="nil"/>
              <w:left w:val="single" w:sz="4" w:space="0" w:color="auto"/>
              <w:bottom w:val="single" w:sz="4" w:space="0" w:color="auto"/>
              <w:right w:val="single" w:sz="4" w:space="0" w:color="auto"/>
            </w:tcBorders>
            <w:shd w:val="clear" w:color="auto" w:fill="auto"/>
            <w:vAlign w:val="center"/>
          </w:tcPr>
          <w:p w14:paraId="33069BA6" w14:textId="77777777" w:rsidR="006979DE" w:rsidRPr="0080632F" w:rsidRDefault="006979DE" w:rsidP="00060AFB">
            <w:pPr>
              <w:spacing w:after="0"/>
              <w:contextualSpacing/>
              <w:rPr>
                <w:rFonts w:ascii="Times New Roman" w:hAnsi="Times New Roman"/>
                <w:bCs/>
                <w:i/>
                <w:sz w:val="24"/>
                <w:szCs w:val="24"/>
              </w:rPr>
            </w:pPr>
            <w:r w:rsidRPr="0080632F">
              <w:rPr>
                <w:rFonts w:ascii="Times New Roman" w:hAnsi="Times New Roman"/>
                <w:bCs/>
                <w:i/>
                <w:sz w:val="24"/>
                <w:szCs w:val="24"/>
              </w:rPr>
              <w:t>4. Podmirenje računa dobavljača</w:t>
            </w:r>
          </w:p>
        </w:tc>
        <w:tc>
          <w:tcPr>
            <w:tcW w:w="992" w:type="dxa"/>
            <w:tcBorders>
              <w:top w:val="nil"/>
              <w:left w:val="nil"/>
              <w:bottom w:val="single" w:sz="4" w:space="0" w:color="auto"/>
              <w:right w:val="single" w:sz="4" w:space="0" w:color="auto"/>
            </w:tcBorders>
            <w:shd w:val="clear" w:color="auto" w:fill="auto"/>
            <w:vAlign w:val="center"/>
          </w:tcPr>
          <w:p w14:paraId="1F8DF37E" w14:textId="77777777" w:rsidR="006979DE" w:rsidRPr="0080632F" w:rsidRDefault="006979DE" w:rsidP="00060AFB">
            <w:pPr>
              <w:spacing w:after="0"/>
              <w:contextualSpacing/>
              <w:jc w:val="right"/>
              <w:rPr>
                <w:rFonts w:ascii="Times New Roman" w:hAnsi="Times New Roman"/>
                <w:i/>
                <w:sz w:val="24"/>
                <w:szCs w:val="24"/>
              </w:rPr>
            </w:pPr>
            <w:r w:rsidRPr="0080632F">
              <w:rPr>
                <w:rFonts w:ascii="Times New Roman" w:hAnsi="Times New Roman"/>
                <w:i/>
                <w:sz w:val="24"/>
                <w:szCs w:val="24"/>
              </w:rPr>
              <w:t>30.000</w:t>
            </w:r>
          </w:p>
        </w:tc>
        <w:tc>
          <w:tcPr>
            <w:tcW w:w="1276" w:type="dxa"/>
            <w:tcBorders>
              <w:top w:val="nil"/>
              <w:left w:val="nil"/>
              <w:bottom w:val="single" w:sz="4" w:space="0" w:color="auto"/>
              <w:right w:val="single" w:sz="4" w:space="0" w:color="auto"/>
            </w:tcBorders>
            <w:shd w:val="clear" w:color="auto" w:fill="auto"/>
            <w:vAlign w:val="center"/>
          </w:tcPr>
          <w:p w14:paraId="23C2E77E" w14:textId="77777777" w:rsidR="006979DE" w:rsidRDefault="006979DE" w:rsidP="00060AFB">
            <w:pPr>
              <w:spacing w:after="0"/>
              <w:contextualSpacing/>
              <w:jc w:val="center"/>
              <w:rPr>
                <w:rFonts w:ascii="Times New Roman" w:hAnsi="Times New Roman"/>
                <w:bCs/>
                <w:i/>
                <w:sz w:val="24"/>
                <w:szCs w:val="24"/>
              </w:rPr>
            </w:pPr>
            <w:r>
              <w:rPr>
                <w:rFonts w:ascii="Times New Roman" w:hAnsi="Times New Roman"/>
                <w:bCs/>
                <w:i/>
                <w:sz w:val="24"/>
                <w:szCs w:val="24"/>
              </w:rPr>
              <w:t>3</w:t>
            </w:r>
          </w:p>
          <w:p w14:paraId="07378187" w14:textId="77777777" w:rsidR="006979DE" w:rsidRPr="0080632F" w:rsidRDefault="006979DE" w:rsidP="00060AFB">
            <w:pPr>
              <w:spacing w:after="0"/>
              <w:contextualSpacing/>
              <w:jc w:val="center"/>
              <w:rPr>
                <w:rFonts w:ascii="Times New Roman" w:hAnsi="Times New Roman"/>
                <w:bCs/>
                <w:i/>
                <w:sz w:val="24"/>
                <w:szCs w:val="24"/>
              </w:rPr>
            </w:pPr>
            <w:r w:rsidRPr="0080632F">
              <w:rPr>
                <w:rFonts w:ascii="Times New Roman" w:hAnsi="Times New Roman"/>
                <w:bCs/>
                <w:i/>
                <w:sz w:val="24"/>
                <w:szCs w:val="24"/>
              </w:rPr>
              <w:t>(23956)*</w:t>
            </w:r>
          </w:p>
        </w:tc>
        <w:tc>
          <w:tcPr>
            <w:tcW w:w="1276" w:type="dxa"/>
            <w:tcBorders>
              <w:top w:val="nil"/>
              <w:left w:val="nil"/>
              <w:bottom w:val="single" w:sz="4" w:space="0" w:color="auto"/>
              <w:right w:val="single" w:sz="4" w:space="0" w:color="auto"/>
            </w:tcBorders>
            <w:shd w:val="clear" w:color="auto" w:fill="auto"/>
            <w:vAlign w:val="center"/>
          </w:tcPr>
          <w:p w14:paraId="7770C6B8" w14:textId="77777777" w:rsidR="006979DE" w:rsidRPr="0080632F" w:rsidRDefault="006979DE" w:rsidP="00060AFB">
            <w:pPr>
              <w:spacing w:after="0"/>
              <w:contextualSpacing/>
              <w:jc w:val="center"/>
              <w:rPr>
                <w:rFonts w:ascii="Times New Roman" w:hAnsi="Times New Roman"/>
                <w:bCs/>
                <w:i/>
                <w:sz w:val="24"/>
                <w:szCs w:val="24"/>
              </w:rPr>
            </w:pPr>
            <w:r w:rsidRPr="0080632F">
              <w:rPr>
                <w:rFonts w:ascii="Times New Roman" w:hAnsi="Times New Roman"/>
                <w:bCs/>
                <w:i/>
                <w:sz w:val="24"/>
                <w:szCs w:val="24"/>
              </w:rPr>
              <w:t>11121</w:t>
            </w:r>
          </w:p>
        </w:tc>
      </w:tr>
    </w:tbl>
    <w:p w14:paraId="43461072" w14:textId="77777777" w:rsidR="006979DE" w:rsidRPr="00CC04A4" w:rsidRDefault="006979DE" w:rsidP="00060AFB">
      <w:pPr>
        <w:pStyle w:val="Odlomakpopisa"/>
        <w:numPr>
          <w:ilvl w:val="0"/>
          <w:numId w:val="5"/>
        </w:numPr>
        <w:spacing w:after="0"/>
        <w:ind w:left="426" w:hanging="207"/>
        <w:jc w:val="both"/>
        <w:rPr>
          <w:rFonts w:ascii="Times New Roman" w:hAnsi="Times New Roman"/>
          <w:i/>
          <w:color w:val="000000"/>
          <w:sz w:val="24"/>
          <w:szCs w:val="24"/>
        </w:rPr>
      </w:pPr>
      <w:r>
        <w:rPr>
          <w:rFonts w:ascii="Times New Roman" w:hAnsi="Times New Roman"/>
          <w:i/>
          <w:color w:val="000000"/>
          <w:sz w:val="24"/>
          <w:szCs w:val="24"/>
        </w:rPr>
        <w:t xml:space="preserve">Nadležni proračun može u svojoj Glavnoj knjizi evidentirati namjenske i vlastite prihode proračunskih korisnika ili evidentirati obveze za naplaćene prihode proračunskih korisnika (23956), međutim u </w:t>
      </w:r>
      <w:r w:rsidRPr="009232D6">
        <w:rPr>
          <w:rFonts w:ascii="Times New Roman" w:hAnsi="Times New Roman"/>
          <w:i/>
          <w:color w:val="000000"/>
          <w:sz w:val="24"/>
          <w:szCs w:val="24"/>
        </w:rPr>
        <w:t xml:space="preserve">financijskim izvještajima </w:t>
      </w:r>
      <w:r>
        <w:rPr>
          <w:rFonts w:ascii="Times New Roman" w:hAnsi="Times New Roman"/>
          <w:i/>
          <w:color w:val="000000"/>
          <w:sz w:val="24"/>
          <w:szCs w:val="24"/>
        </w:rPr>
        <w:t xml:space="preserve">nadležni proračun (razina 22) </w:t>
      </w:r>
      <w:r w:rsidRPr="009232D6">
        <w:rPr>
          <w:rFonts w:ascii="Times New Roman" w:hAnsi="Times New Roman"/>
          <w:i/>
          <w:color w:val="000000"/>
          <w:sz w:val="24"/>
          <w:szCs w:val="24"/>
        </w:rPr>
        <w:t>ne iskazuje navedene prihode proračunskih korisnika</w:t>
      </w:r>
      <w:r>
        <w:rPr>
          <w:rFonts w:ascii="Times New Roman" w:hAnsi="Times New Roman"/>
          <w:i/>
          <w:color w:val="000000"/>
          <w:sz w:val="24"/>
          <w:szCs w:val="24"/>
        </w:rPr>
        <w:t xml:space="preserve"> </w:t>
      </w:r>
      <w:r w:rsidRPr="009232D6">
        <w:rPr>
          <w:rFonts w:ascii="Times New Roman" w:hAnsi="Times New Roman"/>
          <w:i/>
          <w:color w:val="000000"/>
          <w:sz w:val="24"/>
          <w:szCs w:val="24"/>
        </w:rPr>
        <w:t>i rashode</w:t>
      </w:r>
      <w:r>
        <w:rPr>
          <w:rFonts w:ascii="Times New Roman" w:hAnsi="Times New Roman"/>
          <w:i/>
          <w:color w:val="000000"/>
          <w:sz w:val="24"/>
          <w:szCs w:val="24"/>
        </w:rPr>
        <w:t xml:space="preserve"> koji se iz njih financiraju</w:t>
      </w:r>
      <w:r w:rsidRPr="009232D6">
        <w:rPr>
          <w:rFonts w:ascii="Times New Roman" w:hAnsi="Times New Roman"/>
          <w:i/>
          <w:color w:val="000000"/>
          <w:sz w:val="24"/>
          <w:szCs w:val="24"/>
        </w:rPr>
        <w:t xml:space="preserve">. </w:t>
      </w:r>
      <w:r w:rsidRPr="009232D6">
        <w:rPr>
          <w:rFonts w:ascii="Times New Roman" w:hAnsi="Times New Roman"/>
          <w:i/>
          <w:color w:val="000000"/>
          <w:sz w:val="24"/>
          <w:szCs w:val="24"/>
        </w:rPr>
        <w:lastRenderedPageBreak/>
        <w:t>Nepotrošeni iznos prihoda i primitaka proračunskih korisnika nadležni proračun</w:t>
      </w:r>
      <w:r>
        <w:rPr>
          <w:rFonts w:ascii="Times New Roman" w:hAnsi="Times New Roman"/>
          <w:i/>
          <w:color w:val="000000"/>
          <w:sz w:val="24"/>
          <w:szCs w:val="24"/>
        </w:rPr>
        <w:t xml:space="preserve"> u financijskim izvještajima</w:t>
      </w:r>
      <w:r w:rsidRPr="009232D6">
        <w:rPr>
          <w:rFonts w:ascii="Times New Roman" w:hAnsi="Times New Roman"/>
          <w:i/>
          <w:color w:val="000000"/>
          <w:sz w:val="24"/>
          <w:szCs w:val="24"/>
        </w:rPr>
        <w:t xml:space="preserve"> iskazuje na osnovnom računu 23956</w:t>
      </w:r>
      <w:r>
        <w:rPr>
          <w:rFonts w:ascii="Times New Roman" w:hAnsi="Times New Roman"/>
          <w:i/>
          <w:color w:val="000000"/>
          <w:sz w:val="24"/>
          <w:szCs w:val="24"/>
        </w:rPr>
        <w:t>.</w:t>
      </w:r>
    </w:p>
    <w:p w14:paraId="71F1CFF6" w14:textId="77777777" w:rsidR="006979DE" w:rsidRDefault="006979DE" w:rsidP="00060AFB">
      <w:pPr>
        <w:pStyle w:val="xmsonormal"/>
        <w:spacing w:line="276" w:lineRule="auto"/>
        <w:contextualSpacing/>
        <w:jc w:val="both"/>
        <w:rPr>
          <w:color w:val="000000" w:themeColor="text1"/>
        </w:rPr>
      </w:pPr>
    </w:p>
    <w:p w14:paraId="64C3F572" w14:textId="366C8498" w:rsidR="006979DE" w:rsidRDefault="006979DE" w:rsidP="00060AFB">
      <w:pPr>
        <w:spacing w:after="0"/>
        <w:contextualSpacing/>
        <w:jc w:val="both"/>
        <w:rPr>
          <w:rFonts w:ascii="Times New Roman" w:hAnsi="Times New Roman"/>
          <w:i/>
          <w:sz w:val="24"/>
          <w:szCs w:val="24"/>
        </w:rPr>
      </w:pPr>
      <w:r>
        <w:rPr>
          <w:rFonts w:ascii="Times New Roman" w:hAnsi="Times New Roman"/>
          <w:i/>
          <w:sz w:val="24"/>
          <w:szCs w:val="24"/>
        </w:rPr>
        <w:t xml:space="preserve">Temeljem obavijesti o primitku 85% sredstava od Ministarstva (EU komponenta financiranja projekta) na račun županijske riznice, Škola evidentira zaduženje osnovnog računa 16721 </w:t>
      </w:r>
      <w:r w:rsidRPr="009C31A5">
        <w:rPr>
          <w:rFonts w:ascii="Times New Roman" w:hAnsi="Times New Roman"/>
          <w:i/>
          <w:sz w:val="24"/>
          <w:szCs w:val="24"/>
        </w:rPr>
        <w:t>Potraživanja za prihode proračunskih korisnika uplaćene u proračun</w:t>
      </w:r>
      <w:r>
        <w:rPr>
          <w:rFonts w:ascii="Times New Roman" w:hAnsi="Times New Roman"/>
          <w:i/>
          <w:sz w:val="24"/>
          <w:szCs w:val="24"/>
        </w:rPr>
        <w:t xml:space="preserve"> i otvaranje obveze za primljene predujmove EU sredstava (23957) Primitak preostalih 15% sredstava od Fonda iskazuje kao primljene pomoći od ostalih izvanproračunskih </w:t>
      </w:r>
      <w:r w:rsidR="000673C8">
        <w:rPr>
          <w:rFonts w:ascii="Times New Roman" w:hAnsi="Times New Roman"/>
          <w:i/>
          <w:sz w:val="24"/>
          <w:szCs w:val="24"/>
        </w:rPr>
        <w:t>korisnika</w:t>
      </w:r>
      <w:r>
        <w:rPr>
          <w:rFonts w:ascii="Times New Roman" w:hAnsi="Times New Roman"/>
          <w:i/>
          <w:sz w:val="24"/>
          <w:szCs w:val="24"/>
        </w:rPr>
        <w:t xml:space="preserve"> državnog proračuna (63415) uz zaduženje osnovnog računa 16721. Škola nastale rashode evidentira zaduženjem jednog ili više osnovnih računa u okviru razreda 3, te terećenjem odgovarajućih obveza prema dobavljačima (23). U visini iznosa 85% nastalih rashoda škola priznaje prihode od pomoći iz državnog proračuna temeljem prijenosa EU sredstava (63811) i u istom iznosu zatvara obvezu za povrat EU predujmova (23957). Obaveza Škole je obavijestiti Ministarstvo o nastalim rashodima projekta i iznosu priznatih prihoda temeljem prijenosa EU sredstava, kako bi Ministarstvo u svojoj Glavnoj knjizi provelo komplementarne evidencije (36812 </w:t>
      </w:r>
      <w:r w:rsidRPr="004F12B6">
        <w:rPr>
          <w:rFonts w:ascii="Times New Roman" w:hAnsi="Times New Roman"/>
          <w:i/>
          <w:sz w:val="24"/>
          <w:szCs w:val="24"/>
        </w:rPr>
        <w:t xml:space="preserve">Tekuće pomoći proračunskim korisnicima </w:t>
      </w:r>
      <w:r>
        <w:rPr>
          <w:rFonts w:ascii="Times New Roman" w:hAnsi="Times New Roman"/>
          <w:i/>
          <w:sz w:val="24"/>
          <w:szCs w:val="24"/>
        </w:rPr>
        <w:t>županijskih</w:t>
      </w:r>
      <w:r w:rsidRPr="004F12B6">
        <w:rPr>
          <w:rFonts w:ascii="Times New Roman" w:hAnsi="Times New Roman"/>
          <w:i/>
          <w:sz w:val="24"/>
          <w:szCs w:val="24"/>
        </w:rPr>
        <w:t xml:space="preserve"> proračuna temeljem prijenosa EU sredstava</w:t>
      </w:r>
      <w:r>
        <w:rPr>
          <w:rFonts w:ascii="Times New Roman" w:hAnsi="Times New Roman"/>
          <w:i/>
          <w:sz w:val="24"/>
          <w:szCs w:val="24"/>
        </w:rPr>
        <w:t xml:space="preserve"> i 63231 </w:t>
      </w:r>
      <w:r w:rsidRPr="004F12B6">
        <w:rPr>
          <w:rFonts w:ascii="Times New Roman" w:hAnsi="Times New Roman"/>
          <w:i/>
          <w:sz w:val="24"/>
          <w:szCs w:val="24"/>
        </w:rPr>
        <w:t xml:space="preserve">Tekuće </w:t>
      </w:r>
      <w:r>
        <w:rPr>
          <w:rFonts w:ascii="Times New Roman" w:hAnsi="Times New Roman"/>
          <w:i/>
          <w:sz w:val="24"/>
          <w:szCs w:val="24"/>
        </w:rPr>
        <w:t xml:space="preserve">pomoći od institucija i tijela </w:t>
      </w:r>
      <w:r w:rsidRPr="004F12B6">
        <w:rPr>
          <w:rFonts w:ascii="Times New Roman" w:hAnsi="Times New Roman"/>
          <w:i/>
          <w:sz w:val="24"/>
          <w:szCs w:val="24"/>
        </w:rPr>
        <w:t>EU</w:t>
      </w:r>
      <w:r>
        <w:rPr>
          <w:rFonts w:ascii="Times New Roman" w:hAnsi="Times New Roman"/>
          <w:i/>
          <w:sz w:val="24"/>
          <w:szCs w:val="24"/>
        </w:rPr>
        <w:t>).</w:t>
      </w:r>
    </w:p>
    <w:p w14:paraId="75423DFA" w14:textId="77777777" w:rsidR="00644C01" w:rsidRDefault="00644C01" w:rsidP="00060AFB">
      <w:pPr>
        <w:spacing w:after="0"/>
        <w:contextualSpacing/>
        <w:jc w:val="both"/>
        <w:rPr>
          <w:rFonts w:ascii="Times New Roman" w:hAnsi="Times New Roman"/>
          <w:i/>
          <w:sz w:val="24"/>
          <w:szCs w:val="24"/>
        </w:rPr>
      </w:pPr>
    </w:p>
    <w:p w14:paraId="4CABF19A" w14:textId="77777777" w:rsidR="006979DE" w:rsidRDefault="006979DE" w:rsidP="00060AFB">
      <w:pPr>
        <w:spacing w:after="0"/>
        <w:contextualSpacing/>
        <w:jc w:val="both"/>
        <w:rPr>
          <w:rFonts w:ascii="Times New Roman" w:hAnsi="Times New Roman"/>
          <w:i/>
          <w:sz w:val="24"/>
          <w:szCs w:val="24"/>
        </w:rPr>
      </w:pPr>
      <w:r>
        <w:rPr>
          <w:rFonts w:ascii="Times New Roman" w:hAnsi="Times New Roman"/>
          <w:i/>
          <w:sz w:val="24"/>
          <w:szCs w:val="24"/>
        </w:rPr>
        <w:t>Po primitku obavijesti iz županijske riznice o plaćanju računa dobavljača, Škola zadužuje odgovarajuće račune obveza (23) i u ukupnom iznosu obveza zatvara potraživanja za svoje prihode uplaćene na račun riznice (16721 i za prihode temeljem prijenosa EU sredstava od Ministarstva i za pomoć dobivenu od Fonda, u odgovarajućim omjerima u analitici).</w:t>
      </w:r>
    </w:p>
    <w:p w14:paraId="7B607CF4" w14:textId="77777777" w:rsidR="006979DE" w:rsidRDefault="006979DE" w:rsidP="00060AFB">
      <w:pPr>
        <w:spacing w:after="0"/>
        <w:jc w:val="both"/>
        <w:rPr>
          <w:rFonts w:ascii="Times New Roman" w:hAnsi="Times New Roman"/>
          <w:color w:val="000000"/>
          <w:sz w:val="24"/>
          <w:szCs w:val="24"/>
        </w:rPr>
      </w:pPr>
    </w:p>
    <w:p w14:paraId="762C5897" w14:textId="77777777" w:rsidR="006979DE" w:rsidRDefault="006979DE" w:rsidP="00060AFB">
      <w:pPr>
        <w:pStyle w:val="xmsonormal"/>
        <w:spacing w:line="276" w:lineRule="auto"/>
        <w:contextualSpacing/>
        <w:jc w:val="both"/>
        <w:rPr>
          <w:rFonts w:eastAsia="Calibri"/>
          <w:i/>
          <w:color w:val="000000"/>
          <w:lang w:eastAsia="en-US"/>
        </w:rPr>
      </w:pPr>
    </w:p>
    <w:p w14:paraId="1E4F9F47" w14:textId="65BD830F" w:rsidR="006979DE" w:rsidRDefault="006979DE" w:rsidP="00060AFB">
      <w:pPr>
        <w:pStyle w:val="xmsonormal"/>
        <w:spacing w:line="276" w:lineRule="auto"/>
        <w:contextualSpacing/>
        <w:jc w:val="both"/>
        <w:rPr>
          <w:rFonts w:eastAsia="Calibri"/>
          <w:i/>
          <w:color w:val="000000"/>
          <w:lang w:eastAsia="en-US"/>
        </w:rPr>
      </w:pPr>
      <w:r>
        <w:rPr>
          <w:rFonts w:eastAsia="Calibri"/>
          <w:i/>
          <w:color w:val="000000"/>
          <w:lang w:eastAsia="en-US"/>
        </w:rPr>
        <w:t xml:space="preserve">Škola će u </w:t>
      </w:r>
      <w:r w:rsidR="003F6B8C">
        <w:rPr>
          <w:rFonts w:eastAsia="Calibri"/>
          <w:i/>
          <w:color w:val="000000"/>
          <w:lang w:eastAsia="en-US"/>
        </w:rPr>
        <w:t>Obrascu: PR-RAS</w:t>
      </w:r>
      <w:r>
        <w:rPr>
          <w:rFonts w:eastAsia="Calibri"/>
          <w:i/>
          <w:color w:val="000000"/>
          <w:lang w:eastAsia="en-US"/>
        </w:rPr>
        <w:t xml:space="preserve"> razine 31 iskazati primljene pomoći od Ministarstva temeljem prijenosa EU sredstava (63811), od Fonda (63415) te rashode po prirodnoj vrsti. Županija</w:t>
      </w:r>
      <w:r w:rsidR="004B5FD7">
        <w:rPr>
          <w:rFonts w:eastAsia="Calibri"/>
          <w:i/>
          <w:color w:val="000000"/>
          <w:lang w:eastAsia="en-US"/>
        </w:rPr>
        <w:t>, osnivač i nadležni proračun Škole,</w:t>
      </w:r>
      <w:r>
        <w:rPr>
          <w:rFonts w:eastAsia="Calibri"/>
          <w:i/>
          <w:color w:val="000000"/>
          <w:lang w:eastAsia="en-US"/>
        </w:rPr>
        <w:t xml:space="preserve"> u svom </w:t>
      </w:r>
      <w:r w:rsidR="003F6B8C">
        <w:rPr>
          <w:rFonts w:eastAsia="Calibri"/>
          <w:i/>
          <w:color w:val="000000"/>
          <w:lang w:eastAsia="en-US"/>
        </w:rPr>
        <w:t xml:space="preserve">Obrascu: </w:t>
      </w:r>
      <w:r>
        <w:rPr>
          <w:rFonts w:eastAsia="Calibri"/>
          <w:i/>
          <w:color w:val="000000"/>
          <w:lang w:eastAsia="en-US"/>
        </w:rPr>
        <w:t>PR-RAS razine 22 neće iskazati ništa od toga, kako u konsolidiranom izvještaju Županije razine 23 ne bi došlo do dvostrukog iskazivanja prihoda i/ili rashoda.</w:t>
      </w:r>
    </w:p>
    <w:p w14:paraId="214B826A" w14:textId="37889EC0" w:rsidR="006A32F0" w:rsidRDefault="006A32F0" w:rsidP="00060AFB">
      <w:pPr>
        <w:pStyle w:val="Naslov1"/>
        <w:numPr>
          <w:ilvl w:val="0"/>
          <w:numId w:val="15"/>
        </w:numPr>
      </w:pPr>
      <w:bookmarkStart w:id="3" w:name="_Toc501013109"/>
      <w:r w:rsidRPr="006A32F0">
        <w:t>KNJIGOVODSTVENO EVIDENTIRANJE PROJEKATA PREKOGRANIČNE SURADNJE</w:t>
      </w:r>
      <w:bookmarkEnd w:id="3"/>
    </w:p>
    <w:p w14:paraId="54672014" w14:textId="77777777" w:rsidR="006A32F0" w:rsidRPr="006A32F0" w:rsidRDefault="006A32F0" w:rsidP="00060AFB">
      <w:pPr>
        <w:widowControl w:val="0"/>
        <w:spacing w:after="0"/>
        <w:jc w:val="both"/>
        <w:rPr>
          <w:rFonts w:ascii="Times New Roman" w:hAnsi="Times New Roman"/>
          <w:sz w:val="24"/>
          <w:szCs w:val="24"/>
        </w:rPr>
      </w:pPr>
    </w:p>
    <w:p w14:paraId="3E0630DA" w14:textId="13467596" w:rsidR="006A32F0" w:rsidRDefault="006A32F0" w:rsidP="00060AFB">
      <w:pPr>
        <w:widowControl w:val="0"/>
        <w:spacing w:after="0"/>
        <w:jc w:val="both"/>
        <w:rPr>
          <w:rFonts w:ascii="Times New Roman" w:hAnsi="Times New Roman"/>
          <w:sz w:val="24"/>
          <w:szCs w:val="24"/>
        </w:rPr>
      </w:pPr>
      <w:r w:rsidRPr="006A32F0">
        <w:rPr>
          <w:rFonts w:ascii="Times New Roman" w:hAnsi="Times New Roman"/>
          <w:sz w:val="24"/>
          <w:szCs w:val="24"/>
        </w:rPr>
        <w:t xml:space="preserve">Prekogranična suradnja još je jedan od modela korištenja EU sredstava. Cilj prekogranične suradnje usmjeren je na rješavanje zajedničkih izazova koji su zajednički identificirani u pograničnim regijama, a rješavanje koji se zatim financira sredstvima EU. U projektima prekogranične suradnje, prekogranični karakter očituje se u tome što se jedan od partnera na projektu nalazi van granica Republike Hrvatske. </w:t>
      </w:r>
    </w:p>
    <w:p w14:paraId="12E53CDD" w14:textId="77777777" w:rsidR="00BA228E" w:rsidRDefault="00BA228E" w:rsidP="00060AFB">
      <w:pPr>
        <w:widowControl w:val="0"/>
        <w:spacing w:after="0"/>
        <w:jc w:val="both"/>
        <w:rPr>
          <w:rFonts w:ascii="Times New Roman" w:hAnsi="Times New Roman"/>
          <w:sz w:val="24"/>
          <w:szCs w:val="24"/>
        </w:rPr>
      </w:pPr>
    </w:p>
    <w:p w14:paraId="60362E36" w14:textId="77777777" w:rsidR="00BA228E" w:rsidRDefault="00BA228E" w:rsidP="00BA228E">
      <w:pPr>
        <w:spacing w:after="0"/>
        <w:rPr>
          <w:rFonts w:ascii="Times New Roman" w:hAnsi="Times New Roman"/>
          <w:b/>
          <w:i/>
          <w:sz w:val="24"/>
          <w:szCs w:val="24"/>
        </w:rPr>
      </w:pPr>
      <w:r w:rsidRPr="00217396">
        <w:rPr>
          <w:rFonts w:ascii="Times New Roman" w:hAnsi="Times New Roman"/>
          <w:b/>
          <w:i/>
          <w:sz w:val="24"/>
          <w:szCs w:val="24"/>
        </w:rPr>
        <w:t>PRIMJER</w:t>
      </w:r>
      <w:r>
        <w:rPr>
          <w:rFonts w:ascii="Times New Roman" w:hAnsi="Times New Roman"/>
          <w:b/>
          <w:i/>
          <w:sz w:val="24"/>
          <w:szCs w:val="24"/>
        </w:rPr>
        <w:t xml:space="preserve"> 2</w:t>
      </w:r>
      <w:r w:rsidRPr="00217396">
        <w:rPr>
          <w:rFonts w:ascii="Times New Roman" w:hAnsi="Times New Roman"/>
          <w:b/>
          <w:i/>
          <w:sz w:val="24"/>
          <w:szCs w:val="24"/>
        </w:rPr>
        <w:t xml:space="preserve">. </w:t>
      </w:r>
    </w:p>
    <w:p w14:paraId="1997BDB6" w14:textId="0FA16679" w:rsidR="00BA228E" w:rsidRDefault="00BA228E" w:rsidP="00BA228E">
      <w:pPr>
        <w:widowControl w:val="0"/>
        <w:autoSpaceDE w:val="0"/>
        <w:autoSpaceDN w:val="0"/>
        <w:adjustRightInd w:val="0"/>
        <w:spacing w:after="0"/>
        <w:jc w:val="both"/>
        <w:textAlignment w:val="center"/>
        <w:rPr>
          <w:rFonts w:ascii="Times New Roman" w:hAnsi="Times New Roman"/>
          <w:i/>
          <w:color w:val="000000"/>
          <w:sz w:val="24"/>
          <w:szCs w:val="24"/>
        </w:rPr>
      </w:pPr>
      <w:r w:rsidRPr="00DF6385">
        <w:rPr>
          <w:rFonts w:ascii="Times New Roman" w:hAnsi="Times New Roman"/>
          <w:i/>
          <w:color w:val="000000"/>
          <w:sz w:val="24"/>
          <w:szCs w:val="24"/>
        </w:rPr>
        <w:t>Temeljem ugovora o sufinanciranju sredstava unutar Program</w:t>
      </w:r>
      <w:r>
        <w:rPr>
          <w:rFonts w:ascii="Times New Roman" w:hAnsi="Times New Roman"/>
          <w:i/>
          <w:color w:val="000000"/>
          <w:sz w:val="24"/>
          <w:szCs w:val="24"/>
        </w:rPr>
        <w:t>a</w:t>
      </w:r>
      <w:r w:rsidRPr="00DF6385">
        <w:rPr>
          <w:rFonts w:ascii="Times New Roman" w:hAnsi="Times New Roman"/>
          <w:i/>
          <w:color w:val="000000"/>
          <w:sz w:val="24"/>
          <w:szCs w:val="24"/>
        </w:rPr>
        <w:t xml:space="preserve"> prekogranične suradnje </w:t>
      </w:r>
      <w:r>
        <w:rPr>
          <w:rFonts w:ascii="Times New Roman" w:hAnsi="Times New Roman"/>
          <w:i/>
          <w:color w:val="000000"/>
          <w:sz w:val="24"/>
          <w:szCs w:val="24"/>
        </w:rPr>
        <w:t>Slovenija</w:t>
      </w:r>
      <w:r w:rsidRPr="00DF6385">
        <w:rPr>
          <w:rFonts w:ascii="Times New Roman" w:hAnsi="Times New Roman"/>
          <w:i/>
          <w:color w:val="000000"/>
          <w:sz w:val="24"/>
          <w:szCs w:val="24"/>
        </w:rPr>
        <w:t xml:space="preserve"> – Hrvatska </w:t>
      </w:r>
      <w:r>
        <w:rPr>
          <w:rFonts w:ascii="Times New Roman" w:hAnsi="Times New Roman"/>
          <w:i/>
          <w:color w:val="000000"/>
          <w:sz w:val="24"/>
          <w:szCs w:val="24"/>
        </w:rPr>
        <w:t>Osnovna škola Ivane Brlić Mažuranić (proračunski korisnik Grada)</w:t>
      </w:r>
      <w:r w:rsidRPr="00DF6385">
        <w:rPr>
          <w:rFonts w:ascii="Times New Roman" w:hAnsi="Times New Roman"/>
          <w:i/>
          <w:color w:val="000000"/>
          <w:sz w:val="24"/>
          <w:szCs w:val="24"/>
        </w:rPr>
        <w:t xml:space="preserve"> kao voditelj-partner </w:t>
      </w:r>
      <w:r>
        <w:rPr>
          <w:rFonts w:ascii="Times New Roman" w:hAnsi="Times New Roman"/>
          <w:i/>
          <w:color w:val="000000"/>
          <w:sz w:val="24"/>
          <w:szCs w:val="24"/>
        </w:rPr>
        <w:t xml:space="preserve">provodi projekt </w:t>
      </w:r>
      <w:r w:rsidRPr="00DF6385">
        <w:rPr>
          <w:rFonts w:ascii="Times New Roman" w:hAnsi="Times New Roman"/>
          <w:i/>
          <w:color w:val="000000"/>
          <w:sz w:val="24"/>
          <w:szCs w:val="24"/>
        </w:rPr>
        <w:t xml:space="preserve">zajedno s partnerima </w:t>
      </w:r>
      <w:r>
        <w:rPr>
          <w:rFonts w:ascii="Times New Roman" w:hAnsi="Times New Roman"/>
          <w:i/>
          <w:color w:val="000000"/>
          <w:sz w:val="24"/>
          <w:szCs w:val="24"/>
        </w:rPr>
        <w:t xml:space="preserve">Osnovnom školom Vladimira Nazora </w:t>
      </w:r>
      <w:r>
        <w:rPr>
          <w:rFonts w:ascii="Times New Roman" w:hAnsi="Times New Roman"/>
          <w:i/>
          <w:color w:val="000000"/>
          <w:sz w:val="24"/>
          <w:szCs w:val="24"/>
        </w:rPr>
        <w:lastRenderedPageBreak/>
        <w:t xml:space="preserve">(proračunski korisnik Županije) </w:t>
      </w:r>
      <w:r w:rsidRPr="00DF6385">
        <w:rPr>
          <w:rFonts w:ascii="Times New Roman" w:hAnsi="Times New Roman"/>
          <w:i/>
          <w:color w:val="000000"/>
          <w:sz w:val="24"/>
          <w:szCs w:val="24"/>
        </w:rPr>
        <w:t xml:space="preserve">i </w:t>
      </w:r>
      <w:r>
        <w:rPr>
          <w:rFonts w:ascii="Times New Roman" w:hAnsi="Times New Roman"/>
          <w:i/>
          <w:color w:val="000000"/>
          <w:sz w:val="24"/>
          <w:szCs w:val="24"/>
        </w:rPr>
        <w:t>Osnovnom školom Ele Peroci iz Republike Slovenije</w:t>
      </w:r>
      <w:r w:rsidRPr="00DF6385">
        <w:rPr>
          <w:rFonts w:ascii="Times New Roman" w:hAnsi="Times New Roman"/>
          <w:i/>
          <w:color w:val="000000"/>
          <w:sz w:val="24"/>
          <w:szCs w:val="24"/>
        </w:rPr>
        <w:t xml:space="preserve">. </w:t>
      </w:r>
      <w:r>
        <w:rPr>
          <w:rFonts w:ascii="Times New Roman" w:hAnsi="Times New Roman"/>
          <w:i/>
          <w:color w:val="000000"/>
          <w:sz w:val="24"/>
          <w:szCs w:val="24"/>
        </w:rPr>
        <w:t>Osnovna škola Ivane Brlić Mažuranić prima sredstva EU od kojih dio prosljeđuje svojim partnerima u projektu.</w:t>
      </w:r>
    </w:p>
    <w:p w14:paraId="6D55BEC3" w14:textId="77777777" w:rsidR="00BA228E" w:rsidRDefault="00BA228E" w:rsidP="00BA228E">
      <w:pPr>
        <w:widowControl w:val="0"/>
        <w:autoSpaceDE w:val="0"/>
        <w:autoSpaceDN w:val="0"/>
        <w:adjustRightInd w:val="0"/>
        <w:spacing w:after="0"/>
        <w:jc w:val="both"/>
        <w:textAlignment w:val="center"/>
        <w:rPr>
          <w:rFonts w:ascii="Times New Roman" w:hAnsi="Times New Roman"/>
          <w:i/>
          <w:color w:val="000000"/>
          <w:sz w:val="24"/>
          <w:szCs w:val="24"/>
        </w:rPr>
      </w:pPr>
    </w:p>
    <w:p w14:paraId="0D844244" w14:textId="2C24B763" w:rsidR="00BA228E" w:rsidRPr="001A6B52" w:rsidRDefault="00BA228E" w:rsidP="00BA228E">
      <w:pPr>
        <w:widowControl w:val="0"/>
        <w:autoSpaceDE w:val="0"/>
        <w:autoSpaceDN w:val="0"/>
        <w:adjustRightInd w:val="0"/>
        <w:spacing w:after="0"/>
        <w:jc w:val="both"/>
        <w:textAlignment w:val="center"/>
        <w:rPr>
          <w:rFonts w:ascii="Times New Roman" w:hAnsi="Times New Roman"/>
          <w:b/>
          <w:i/>
          <w:color w:val="000000"/>
          <w:sz w:val="24"/>
          <w:szCs w:val="24"/>
        </w:rPr>
      </w:pPr>
      <w:r w:rsidRPr="00BA228E">
        <w:rPr>
          <w:rFonts w:ascii="Times New Roman" w:hAnsi="Times New Roman"/>
          <w:b/>
          <w:i/>
          <w:sz w:val="24"/>
          <w:szCs w:val="24"/>
        </w:rPr>
        <w:t xml:space="preserve">Evidencija kod Osnovne škole Ivane Brlić Mažuranić </w:t>
      </w:r>
      <w:r>
        <w:rPr>
          <w:rFonts w:ascii="Times New Roman" w:hAnsi="Times New Roman"/>
          <w:b/>
          <w:i/>
          <w:color w:val="000000"/>
          <w:sz w:val="24"/>
          <w:szCs w:val="24"/>
        </w:rPr>
        <w:t xml:space="preserve">- </w:t>
      </w:r>
      <w:r w:rsidRPr="001A6B52">
        <w:rPr>
          <w:rFonts w:ascii="Times New Roman" w:hAnsi="Times New Roman"/>
          <w:b/>
          <w:i/>
          <w:color w:val="000000"/>
          <w:sz w:val="24"/>
          <w:szCs w:val="24"/>
        </w:rPr>
        <w:t>voditelj</w:t>
      </w:r>
      <w:r>
        <w:rPr>
          <w:rFonts w:ascii="Times New Roman" w:hAnsi="Times New Roman"/>
          <w:b/>
          <w:i/>
          <w:color w:val="000000"/>
          <w:sz w:val="24"/>
          <w:szCs w:val="24"/>
        </w:rPr>
        <w:t>a</w:t>
      </w:r>
      <w:r w:rsidRPr="001A6B52">
        <w:rPr>
          <w:rFonts w:ascii="Times New Roman" w:hAnsi="Times New Roman"/>
          <w:b/>
          <w:i/>
          <w:color w:val="000000"/>
          <w:sz w:val="24"/>
          <w:szCs w:val="24"/>
        </w:rPr>
        <w:t xml:space="preserve"> projekta</w:t>
      </w:r>
      <w:r>
        <w:rPr>
          <w:rFonts w:ascii="Times New Roman" w:hAnsi="Times New Roman"/>
          <w:b/>
          <w:i/>
          <w:color w:val="000000"/>
          <w:sz w:val="24"/>
          <w:szCs w:val="24"/>
        </w:rPr>
        <w:t>, koja posluje preko vlastitog računa</w:t>
      </w:r>
    </w:p>
    <w:tbl>
      <w:tblPr>
        <w:tblW w:w="9111" w:type="dxa"/>
        <w:tblInd w:w="98" w:type="dxa"/>
        <w:tblLook w:val="0000" w:firstRow="0" w:lastRow="0" w:firstColumn="0" w:lastColumn="0" w:noHBand="0" w:noVBand="0"/>
      </w:tblPr>
      <w:tblGrid>
        <w:gridCol w:w="5822"/>
        <w:gridCol w:w="996"/>
        <w:gridCol w:w="1130"/>
        <w:gridCol w:w="1163"/>
      </w:tblGrid>
      <w:tr w:rsidR="00BA228E" w:rsidRPr="00DF6385" w14:paraId="712600F3" w14:textId="77777777" w:rsidTr="00FD13C4">
        <w:tc>
          <w:tcPr>
            <w:tcW w:w="58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EEF542" w14:textId="77777777" w:rsidR="00BA228E" w:rsidRPr="00DF6385" w:rsidRDefault="00BA228E" w:rsidP="00FD13C4">
            <w:pPr>
              <w:spacing w:after="0"/>
              <w:contextualSpacing/>
              <w:jc w:val="center"/>
              <w:rPr>
                <w:rFonts w:ascii="Times New Roman" w:hAnsi="Times New Roman"/>
                <w:b/>
                <w:bCs/>
                <w:i/>
                <w:sz w:val="24"/>
                <w:szCs w:val="24"/>
              </w:rPr>
            </w:pPr>
            <w:r w:rsidRPr="00DF6385">
              <w:rPr>
                <w:rFonts w:ascii="Times New Roman" w:hAnsi="Times New Roman"/>
                <w:b/>
                <w:bCs/>
                <w:i/>
                <w:sz w:val="24"/>
                <w:szCs w:val="24"/>
              </w:rPr>
              <w:t>Opis</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43B48D" w14:textId="77777777" w:rsidR="00BA228E" w:rsidRPr="00DF6385" w:rsidRDefault="00BA228E" w:rsidP="00FD13C4">
            <w:pPr>
              <w:spacing w:after="0"/>
              <w:contextualSpacing/>
              <w:jc w:val="center"/>
              <w:rPr>
                <w:rFonts w:ascii="Times New Roman" w:hAnsi="Times New Roman"/>
                <w:b/>
                <w:bCs/>
                <w:i/>
                <w:sz w:val="24"/>
                <w:szCs w:val="24"/>
              </w:rPr>
            </w:pPr>
            <w:r w:rsidRPr="00DF6385">
              <w:rPr>
                <w:rFonts w:ascii="Times New Roman" w:hAnsi="Times New Roman"/>
                <w:b/>
                <w:bCs/>
                <w:i/>
                <w:sz w:val="24"/>
                <w:szCs w:val="24"/>
              </w:rPr>
              <w:t>Iznos</w:t>
            </w:r>
          </w:p>
        </w:tc>
        <w:tc>
          <w:tcPr>
            <w:tcW w:w="2293" w:type="dxa"/>
            <w:gridSpan w:val="2"/>
            <w:tcBorders>
              <w:top w:val="single" w:sz="4" w:space="0" w:color="auto"/>
              <w:left w:val="nil"/>
              <w:bottom w:val="single" w:sz="4" w:space="0" w:color="auto"/>
              <w:right w:val="single" w:sz="4" w:space="0" w:color="auto"/>
            </w:tcBorders>
            <w:shd w:val="clear" w:color="auto" w:fill="auto"/>
            <w:vAlign w:val="center"/>
          </w:tcPr>
          <w:p w14:paraId="4F725B51" w14:textId="77777777" w:rsidR="00BA228E" w:rsidRPr="00DF6385" w:rsidRDefault="00BA228E" w:rsidP="00FD13C4">
            <w:pPr>
              <w:spacing w:after="0"/>
              <w:contextualSpacing/>
              <w:jc w:val="center"/>
              <w:rPr>
                <w:rFonts w:ascii="Times New Roman" w:hAnsi="Times New Roman"/>
                <w:b/>
                <w:bCs/>
                <w:i/>
                <w:sz w:val="24"/>
                <w:szCs w:val="24"/>
              </w:rPr>
            </w:pPr>
            <w:r w:rsidRPr="00DF6385">
              <w:rPr>
                <w:rFonts w:ascii="Times New Roman" w:hAnsi="Times New Roman"/>
                <w:b/>
                <w:bCs/>
                <w:i/>
                <w:sz w:val="24"/>
                <w:szCs w:val="24"/>
              </w:rPr>
              <w:t>Račun</w:t>
            </w:r>
          </w:p>
        </w:tc>
      </w:tr>
      <w:tr w:rsidR="00BA228E" w:rsidRPr="00DF6385" w14:paraId="77CA1949" w14:textId="77777777" w:rsidTr="00FD13C4">
        <w:tc>
          <w:tcPr>
            <w:tcW w:w="58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FF51E7" w14:textId="77777777" w:rsidR="00BA228E" w:rsidRPr="00DF6385" w:rsidRDefault="00BA228E" w:rsidP="00FD13C4">
            <w:pPr>
              <w:spacing w:after="0"/>
              <w:contextualSpacing/>
              <w:jc w:val="center"/>
              <w:rPr>
                <w:rFonts w:ascii="Times New Roman" w:hAnsi="Times New Roman"/>
                <w:b/>
                <w:bCs/>
                <w:i/>
                <w:sz w:val="24"/>
                <w:szCs w:val="24"/>
              </w:rPr>
            </w:pPr>
          </w:p>
        </w:tc>
        <w:tc>
          <w:tcPr>
            <w:tcW w:w="9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F5ECDA" w14:textId="77777777" w:rsidR="00BA228E" w:rsidRPr="00DF6385" w:rsidRDefault="00BA228E" w:rsidP="00FD13C4">
            <w:pPr>
              <w:spacing w:after="0"/>
              <w:contextualSpacing/>
              <w:jc w:val="center"/>
              <w:rPr>
                <w:rFonts w:ascii="Times New Roman" w:hAnsi="Times New Roman"/>
                <w:b/>
                <w:bCs/>
                <w:i/>
                <w:sz w:val="24"/>
                <w:szCs w:val="24"/>
              </w:rPr>
            </w:pPr>
          </w:p>
        </w:tc>
        <w:tc>
          <w:tcPr>
            <w:tcW w:w="1130" w:type="dxa"/>
            <w:tcBorders>
              <w:top w:val="nil"/>
              <w:left w:val="nil"/>
              <w:bottom w:val="single" w:sz="4" w:space="0" w:color="auto"/>
              <w:right w:val="single" w:sz="4" w:space="0" w:color="auto"/>
            </w:tcBorders>
            <w:shd w:val="clear" w:color="auto" w:fill="auto"/>
            <w:vAlign w:val="center"/>
          </w:tcPr>
          <w:p w14:paraId="1F8C2A2F" w14:textId="77777777" w:rsidR="00BA228E" w:rsidRPr="00DF6385" w:rsidRDefault="00BA228E" w:rsidP="00FD13C4">
            <w:pPr>
              <w:spacing w:after="0"/>
              <w:contextualSpacing/>
              <w:jc w:val="center"/>
              <w:rPr>
                <w:rFonts w:ascii="Times New Roman" w:hAnsi="Times New Roman"/>
                <w:b/>
                <w:bCs/>
                <w:i/>
                <w:sz w:val="24"/>
                <w:szCs w:val="24"/>
              </w:rPr>
            </w:pPr>
            <w:r w:rsidRPr="00DF6385">
              <w:rPr>
                <w:rFonts w:ascii="Times New Roman" w:hAnsi="Times New Roman"/>
                <w:b/>
                <w:bCs/>
                <w:i/>
                <w:sz w:val="24"/>
                <w:szCs w:val="24"/>
              </w:rPr>
              <w:t>Duguje</w:t>
            </w:r>
          </w:p>
        </w:tc>
        <w:tc>
          <w:tcPr>
            <w:tcW w:w="1163" w:type="dxa"/>
            <w:tcBorders>
              <w:top w:val="nil"/>
              <w:left w:val="nil"/>
              <w:bottom w:val="single" w:sz="4" w:space="0" w:color="auto"/>
              <w:right w:val="single" w:sz="4" w:space="0" w:color="auto"/>
            </w:tcBorders>
            <w:shd w:val="clear" w:color="auto" w:fill="auto"/>
            <w:vAlign w:val="center"/>
          </w:tcPr>
          <w:p w14:paraId="5F3B0F62" w14:textId="77777777" w:rsidR="00BA228E" w:rsidRPr="00DF6385" w:rsidRDefault="00BA228E" w:rsidP="00FD13C4">
            <w:pPr>
              <w:spacing w:after="0"/>
              <w:contextualSpacing/>
              <w:jc w:val="center"/>
              <w:rPr>
                <w:rFonts w:ascii="Times New Roman" w:hAnsi="Times New Roman"/>
                <w:b/>
                <w:bCs/>
                <w:i/>
                <w:sz w:val="24"/>
                <w:szCs w:val="24"/>
              </w:rPr>
            </w:pPr>
            <w:r w:rsidRPr="00DF6385">
              <w:rPr>
                <w:rFonts w:ascii="Times New Roman" w:hAnsi="Times New Roman"/>
                <w:b/>
                <w:bCs/>
                <w:i/>
                <w:sz w:val="24"/>
                <w:szCs w:val="24"/>
              </w:rPr>
              <w:t>Potražuje</w:t>
            </w:r>
          </w:p>
        </w:tc>
      </w:tr>
      <w:tr w:rsidR="00BA228E" w:rsidRPr="00DF6385" w14:paraId="43A294CD" w14:textId="77777777" w:rsidTr="00FD13C4">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14:paraId="1F38FAEF" w14:textId="77777777" w:rsidR="00BA228E" w:rsidRPr="00890CD8" w:rsidRDefault="00BA228E" w:rsidP="00FD13C4">
            <w:pPr>
              <w:spacing w:after="0"/>
              <w:contextualSpacing/>
              <w:rPr>
                <w:rFonts w:ascii="Times New Roman" w:hAnsi="Times New Roman"/>
                <w:bCs/>
                <w:i/>
                <w:sz w:val="24"/>
                <w:szCs w:val="24"/>
              </w:rPr>
            </w:pPr>
            <w:r>
              <w:rPr>
                <w:rFonts w:ascii="Times New Roman" w:hAnsi="Times New Roman"/>
                <w:bCs/>
                <w:i/>
                <w:sz w:val="24"/>
                <w:szCs w:val="24"/>
              </w:rPr>
              <w:t xml:space="preserve">1. </w:t>
            </w:r>
            <w:r w:rsidRPr="00890CD8">
              <w:rPr>
                <w:rFonts w:ascii="Times New Roman" w:hAnsi="Times New Roman"/>
                <w:bCs/>
                <w:i/>
                <w:sz w:val="24"/>
                <w:szCs w:val="24"/>
              </w:rPr>
              <w:t>Primljena su sredstva za provedbu projekta od institucija EU</w:t>
            </w:r>
          </w:p>
        </w:tc>
        <w:tc>
          <w:tcPr>
            <w:tcW w:w="996" w:type="dxa"/>
            <w:tcBorders>
              <w:top w:val="single" w:sz="4" w:space="0" w:color="auto"/>
              <w:left w:val="nil"/>
              <w:bottom w:val="single" w:sz="4" w:space="0" w:color="auto"/>
              <w:right w:val="single" w:sz="4" w:space="0" w:color="auto"/>
            </w:tcBorders>
            <w:shd w:val="clear" w:color="auto" w:fill="auto"/>
            <w:vAlign w:val="center"/>
          </w:tcPr>
          <w:p w14:paraId="67FF6E93" w14:textId="77777777" w:rsidR="00BA228E" w:rsidRPr="00DF6385"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120</w:t>
            </w:r>
            <w:r w:rsidRPr="00DF6385">
              <w:rPr>
                <w:rFonts w:ascii="Times New Roman" w:hAnsi="Times New Roman"/>
                <w:i/>
                <w:sz w:val="24"/>
                <w:szCs w:val="24"/>
              </w:rPr>
              <w:t>.000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4D41EFBE" w14:textId="77777777" w:rsidR="00BA228E" w:rsidRPr="00DF6385" w:rsidRDefault="00BA228E" w:rsidP="00FD13C4">
            <w:pPr>
              <w:spacing w:after="0"/>
              <w:contextualSpacing/>
              <w:jc w:val="center"/>
              <w:rPr>
                <w:rFonts w:ascii="Times New Roman" w:hAnsi="Times New Roman"/>
                <w:bCs/>
                <w:i/>
                <w:sz w:val="24"/>
                <w:szCs w:val="24"/>
              </w:rPr>
            </w:pPr>
            <w:r w:rsidRPr="00DF6385">
              <w:rPr>
                <w:rFonts w:ascii="Times New Roman" w:hAnsi="Times New Roman"/>
                <w:bCs/>
                <w:i/>
                <w:sz w:val="24"/>
                <w:szCs w:val="24"/>
              </w:rPr>
              <w:t>11121</w:t>
            </w:r>
          </w:p>
        </w:tc>
        <w:tc>
          <w:tcPr>
            <w:tcW w:w="1163" w:type="dxa"/>
            <w:tcBorders>
              <w:top w:val="single" w:sz="4" w:space="0" w:color="auto"/>
              <w:left w:val="nil"/>
              <w:bottom w:val="single" w:sz="4" w:space="0" w:color="auto"/>
              <w:right w:val="single" w:sz="4" w:space="0" w:color="auto"/>
            </w:tcBorders>
            <w:shd w:val="clear" w:color="auto" w:fill="auto"/>
            <w:vAlign w:val="center"/>
          </w:tcPr>
          <w:p w14:paraId="75972CE7" w14:textId="77777777" w:rsidR="00BA228E" w:rsidRPr="00DF6385" w:rsidRDefault="00BA228E" w:rsidP="00FD13C4">
            <w:pPr>
              <w:spacing w:after="0"/>
              <w:contextualSpacing/>
              <w:jc w:val="center"/>
              <w:rPr>
                <w:rFonts w:ascii="Times New Roman" w:hAnsi="Times New Roman"/>
                <w:bCs/>
                <w:i/>
                <w:sz w:val="24"/>
                <w:szCs w:val="24"/>
              </w:rPr>
            </w:pPr>
            <w:r w:rsidRPr="00890CD8">
              <w:rPr>
                <w:rFonts w:ascii="Times New Roman" w:hAnsi="Times New Roman"/>
                <w:bCs/>
                <w:i/>
                <w:sz w:val="24"/>
                <w:szCs w:val="24"/>
              </w:rPr>
              <w:t>23957</w:t>
            </w:r>
          </w:p>
        </w:tc>
      </w:tr>
      <w:tr w:rsidR="00BA228E" w:rsidRPr="00DF6385" w14:paraId="6FCBB937" w14:textId="77777777" w:rsidTr="00FD13C4">
        <w:tc>
          <w:tcPr>
            <w:tcW w:w="5822" w:type="dxa"/>
            <w:tcBorders>
              <w:top w:val="nil"/>
              <w:left w:val="single" w:sz="4" w:space="0" w:color="auto"/>
              <w:bottom w:val="single" w:sz="4" w:space="0" w:color="auto"/>
              <w:right w:val="single" w:sz="4" w:space="0" w:color="auto"/>
            </w:tcBorders>
            <w:shd w:val="clear" w:color="auto" w:fill="auto"/>
            <w:vAlign w:val="center"/>
          </w:tcPr>
          <w:p w14:paraId="4F33521D" w14:textId="77777777" w:rsidR="00BA228E" w:rsidRPr="00DF6385" w:rsidRDefault="00BA228E" w:rsidP="00FD13C4">
            <w:pPr>
              <w:spacing w:after="0"/>
              <w:contextualSpacing/>
              <w:jc w:val="both"/>
              <w:rPr>
                <w:rFonts w:ascii="Times New Roman" w:hAnsi="Times New Roman"/>
                <w:bCs/>
                <w:i/>
                <w:sz w:val="24"/>
                <w:szCs w:val="24"/>
              </w:rPr>
            </w:pPr>
            <w:r>
              <w:rPr>
                <w:rFonts w:ascii="Times New Roman" w:hAnsi="Times New Roman"/>
                <w:bCs/>
                <w:i/>
                <w:sz w:val="24"/>
                <w:szCs w:val="24"/>
              </w:rPr>
              <w:t xml:space="preserve">2.1. </w:t>
            </w:r>
            <w:r w:rsidRPr="00DF6385">
              <w:rPr>
                <w:rFonts w:ascii="Times New Roman" w:hAnsi="Times New Roman"/>
                <w:bCs/>
                <w:i/>
                <w:sz w:val="24"/>
                <w:szCs w:val="24"/>
              </w:rPr>
              <w:t>Nastali rashodi</w:t>
            </w:r>
            <w:r>
              <w:rPr>
                <w:rFonts w:ascii="Times New Roman" w:hAnsi="Times New Roman"/>
                <w:bCs/>
                <w:i/>
                <w:sz w:val="24"/>
                <w:szCs w:val="24"/>
              </w:rPr>
              <w:t xml:space="preserve"> </w:t>
            </w:r>
            <w:r w:rsidRPr="00A07D78">
              <w:rPr>
                <w:rFonts w:ascii="Times New Roman" w:hAnsi="Times New Roman"/>
                <w:bCs/>
                <w:i/>
                <w:sz w:val="24"/>
                <w:szCs w:val="24"/>
              </w:rPr>
              <w:t xml:space="preserve">Osnovne škole IBM </w:t>
            </w:r>
            <w:r w:rsidRPr="00DF6385">
              <w:rPr>
                <w:rFonts w:ascii="Times New Roman" w:hAnsi="Times New Roman"/>
                <w:bCs/>
                <w:i/>
                <w:sz w:val="24"/>
                <w:szCs w:val="24"/>
              </w:rPr>
              <w:t>tijekom provođenja projekta</w:t>
            </w:r>
          </w:p>
        </w:tc>
        <w:tc>
          <w:tcPr>
            <w:tcW w:w="996" w:type="dxa"/>
            <w:tcBorders>
              <w:top w:val="nil"/>
              <w:left w:val="nil"/>
              <w:bottom w:val="single" w:sz="4" w:space="0" w:color="auto"/>
              <w:right w:val="single" w:sz="4" w:space="0" w:color="auto"/>
            </w:tcBorders>
            <w:shd w:val="clear" w:color="auto" w:fill="auto"/>
            <w:vAlign w:val="center"/>
          </w:tcPr>
          <w:p w14:paraId="7EE213F9" w14:textId="77777777" w:rsidR="00BA228E" w:rsidRPr="00DF6385"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30</w:t>
            </w:r>
            <w:r w:rsidRPr="00DF6385">
              <w:rPr>
                <w:rFonts w:ascii="Times New Roman" w:hAnsi="Times New Roman"/>
                <w:i/>
                <w:sz w:val="24"/>
                <w:szCs w:val="24"/>
              </w:rPr>
              <w:t>.000</w:t>
            </w:r>
          </w:p>
        </w:tc>
        <w:tc>
          <w:tcPr>
            <w:tcW w:w="1130" w:type="dxa"/>
            <w:tcBorders>
              <w:top w:val="nil"/>
              <w:left w:val="nil"/>
              <w:bottom w:val="single" w:sz="4" w:space="0" w:color="auto"/>
              <w:right w:val="single" w:sz="4" w:space="0" w:color="auto"/>
            </w:tcBorders>
            <w:shd w:val="clear" w:color="auto" w:fill="auto"/>
            <w:vAlign w:val="center"/>
          </w:tcPr>
          <w:p w14:paraId="422537CF" w14:textId="77777777" w:rsidR="00BA228E" w:rsidRPr="00DF6385" w:rsidRDefault="00BA228E" w:rsidP="00FD13C4">
            <w:pPr>
              <w:spacing w:after="0"/>
              <w:contextualSpacing/>
              <w:jc w:val="center"/>
              <w:rPr>
                <w:rFonts w:ascii="Times New Roman" w:hAnsi="Times New Roman"/>
                <w:bCs/>
                <w:i/>
                <w:sz w:val="24"/>
                <w:szCs w:val="24"/>
              </w:rPr>
            </w:pPr>
            <w:r w:rsidRPr="00DF6385">
              <w:rPr>
                <w:rFonts w:ascii="Times New Roman" w:hAnsi="Times New Roman"/>
                <w:bCs/>
                <w:i/>
                <w:sz w:val="24"/>
                <w:szCs w:val="24"/>
              </w:rPr>
              <w:t>3</w:t>
            </w:r>
          </w:p>
        </w:tc>
        <w:tc>
          <w:tcPr>
            <w:tcW w:w="1163" w:type="dxa"/>
            <w:tcBorders>
              <w:top w:val="nil"/>
              <w:left w:val="nil"/>
              <w:bottom w:val="single" w:sz="4" w:space="0" w:color="auto"/>
              <w:right w:val="single" w:sz="4" w:space="0" w:color="auto"/>
            </w:tcBorders>
            <w:shd w:val="clear" w:color="auto" w:fill="auto"/>
            <w:vAlign w:val="center"/>
          </w:tcPr>
          <w:p w14:paraId="28DADFE2" w14:textId="77777777" w:rsidR="00BA228E" w:rsidRPr="00DF6385" w:rsidRDefault="00BA228E" w:rsidP="00FD13C4">
            <w:pPr>
              <w:spacing w:after="0"/>
              <w:contextualSpacing/>
              <w:jc w:val="center"/>
              <w:rPr>
                <w:rFonts w:ascii="Times New Roman" w:hAnsi="Times New Roman"/>
                <w:bCs/>
                <w:i/>
                <w:sz w:val="24"/>
                <w:szCs w:val="24"/>
              </w:rPr>
            </w:pPr>
            <w:r w:rsidRPr="00DF6385">
              <w:rPr>
                <w:rFonts w:ascii="Times New Roman" w:hAnsi="Times New Roman"/>
                <w:bCs/>
                <w:i/>
                <w:sz w:val="24"/>
                <w:szCs w:val="24"/>
              </w:rPr>
              <w:t>23</w:t>
            </w:r>
          </w:p>
        </w:tc>
      </w:tr>
      <w:tr w:rsidR="00BA228E" w:rsidRPr="00DF6385" w14:paraId="2B71B95D" w14:textId="77777777" w:rsidTr="00FD13C4">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14:paraId="758D6432" w14:textId="77777777" w:rsidR="00BA228E" w:rsidRPr="00DF6385" w:rsidRDefault="00BA228E" w:rsidP="00FD13C4">
            <w:pPr>
              <w:spacing w:after="0"/>
              <w:contextualSpacing/>
              <w:jc w:val="both"/>
              <w:rPr>
                <w:rFonts w:ascii="Times New Roman" w:hAnsi="Times New Roman"/>
                <w:bCs/>
                <w:i/>
                <w:sz w:val="24"/>
                <w:szCs w:val="24"/>
              </w:rPr>
            </w:pPr>
            <w:r>
              <w:rPr>
                <w:rFonts w:ascii="Times New Roman" w:hAnsi="Times New Roman"/>
                <w:bCs/>
                <w:i/>
                <w:sz w:val="24"/>
                <w:szCs w:val="24"/>
              </w:rPr>
              <w:t xml:space="preserve">2.2. </w:t>
            </w:r>
            <w:r w:rsidRPr="00DF6385">
              <w:rPr>
                <w:rFonts w:ascii="Times New Roman" w:hAnsi="Times New Roman"/>
                <w:bCs/>
                <w:i/>
                <w:sz w:val="24"/>
                <w:szCs w:val="24"/>
              </w:rPr>
              <w:t>Priznavanje prihoda</w:t>
            </w:r>
          </w:p>
        </w:tc>
        <w:tc>
          <w:tcPr>
            <w:tcW w:w="996" w:type="dxa"/>
            <w:tcBorders>
              <w:top w:val="single" w:sz="4" w:space="0" w:color="auto"/>
              <w:left w:val="nil"/>
              <w:bottom w:val="single" w:sz="4" w:space="0" w:color="auto"/>
              <w:right w:val="single" w:sz="4" w:space="0" w:color="auto"/>
            </w:tcBorders>
            <w:shd w:val="clear" w:color="auto" w:fill="auto"/>
            <w:vAlign w:val="center"/>
          </w:tcPr>
          <w:p w14:paraId="4C49BDB0" w14:textId="77777777" w:rsidR="00BA228E" w:rsidRPr="00DF6385"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30</w:t>
            </w:r>
            <w:r w:rsidRPr="00DF6385">
              <w:rPr>
                <w:rFonts w:ascii="Times New Roman" w:hAnsi="Times New Roman"/>
                <w:i/>
                <w:sz w:val="24"/>
                <w:szCs w:val="24"/>
              </w:rPr>
              <w:t>.000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43FED597" w14:textId="77777777" w:rsidR="00BA228E" w:rsidRPr="00DF6385" w:rsidRDefault="00BA228E" w:rsidP="00FD13C4">
            <w:pPr>
              <w:spacing w:after="0"/>
              <w:contextualSpacing/>
              <w:jc w:val="center"/>
              <w:rPr>
                <w:rFonts w:ascii="Times New Roman" w:hAnsi="Times New Roman"/>
                <w:bCs/>
                <w:i/>
                <w:sz w:val="24"/>
                <w:szCs w:val="24"/>
              </w:rPr>
            </w:pPr>
            <w:r w:rsidRPr="00DF6385">
              <w:rPr>
                <w:rFonts w:ascii="Times New Roman" w:hAnsi="Times New Roman"/>
                <w:bCs/>
                <w:i/>
                <w:sz w:val="24"/>
                <w:szCs w:val="24"/>
              </w:rPr>
              <w:t>23957</w:t>
            </w:r>
          </w:p>
        </w:tc>
        <w:tc>
          <w:tcPr>
            <w:tcW w:w="1163" w:type="dxa"/>
            <w:tcBorders>
              <w:top w:val="single" w:sz="4" w:space="0" w:color="auto"/>
              <w:left w:val="nil"/>
              <w:bottom w:val="single" w:sz="4" w:space="0" w:color="auto"/>
              <w:right w:val="single" w:sz="4" w:space="0" w:color="auto"/>
            </w:tcBorders>
            <w:shd w:val="clear" w:color="auto" w:fill="auto"/>
            <w:vAlign w:val="center"/>
          </w:tcPr>
          <w:p w14:paraId="2254D4BA" w14:textId="77777777" w:rsidR="00BA228E" w:rsidRPr="00DF6385" w:rsidRDefault="00BA228E" w:rsidP="00FD13C4">
            <w:pPr>
              <w:spacing w:after="0"/>
              <w:contextualSpacing/>
              <w:jc w:val="center"/>
              <w:rPr>
                <w:rFonts w:ascii="Times New Roman" w:hAnsi="Times New Roman"/>
                <w:bCs/>
                <w:i/>
                <w:sz w:val="24"/>
                <w:szCs w:val="24"/>
              </w:rPr>
            </w:pPr>
            <w:r w:rsidRPr="00DF6385">
              <w:rPr>
                <w:rFonts w:ascii="Times New Roman" w:hAnsi="Times New Roman"/>
                <w:bCs/>
                <w:i/>
                <w:sz w:val="24"/>
                <w:szCs w:val="24"/>
              </w:rPr>
              <w:t>63</w:t>
            </w:r>
            <w:r>
              <w:rPr>
                <w:rFonts w:ascii="Times New Roman" w:hAnsi="Times New Roman"/>
                <w:bCs/>
                <w:i/>
                <w:sz w:val="24"/>
                <w:szCs w:val="24"/>
              </w:rPr>
              <w:t>231</w:t>
            </w:r>
          </w:p>
        </w:tc>
      </w:tr>
      <w:tr w:rsidR="00BA228E" w:rsidRPr="00DF6385" w14:paraId="3D8D4E44" w14:textId="77777777" w:rsidTr="00FD13C4">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14:paraId="44E0FDCD" w14:textId="77777777" w:rsidR="00BA228E" w:rsidRPr="00BF4AB0" w:rsidRDefault="00BA228E" w:rsidP="00FD13C4">
            <w:pPr>
              <w:spacing w:after="0"/>
              <w:jc w:val="both"/>
              <w:rPr>
                <w:rFonts w:ascii="Times New Roman" w:hAnsi="Times New Roman"/>
                <w:bCs/>
                <w:i/>
                <w:sz w:val="24"/>
                <w:szCs w:val="24"/>
              </w:rPr>
            </w:pPr>
            <w:r>
              <w:rPr>
                <w:rFonts w:ascii="Times New Roman" w:hAnsi="Times New Roman"/>
                <w:bCs/>
                <w:i/>
                <w:sz w:val="24"/>
                <w:szCs w:val="24"/>
              </w:rPr>
              <w:t xml:space="preserve">3. </w:t>
            </w:r>
            <w:r w:rsidRPr="00BF4AB0">
              <w:rPr>
                <w:rFonts w:ascii="Times New Roman" w:hAnsi="Times New Roman"/>
                <w:bCs/>
                <w:i/>
                <w:sz w:val="24"/>
                <w:szCs w:val="24"/>
              </w:rPr>
              <w:t xml:space="preserve">Škola je proslijedila dio sredstva Osnovnoj školi </w:t>
            </w:r>
            <w:r>
              <w:rPr>
                <w:rFonts w:ascii="Times New Roman" w:hAnsi="Times New Roman"/>
                <w:bCs/>
                <w:i/>
                <w:sz w:val="24"/>
                <w:szCs w:val="24"/>
              </w:rPr>
              <w:t>VN</w:t>
            </w:r>
          </w:p>
        </w:tc>
        <w:tc>
          <w:tcPr>
            <w:tcW w:w="996" w:type="dxa"/>
            <w:tcBorders>
              <w:top w:val="single" w:sz="4" w:space="0" w:color="auto"/>
              <w:left w:val="nil"/>
              <w:bottom w:val="single" w:sz="4" w:space="0" w:color="auto"/>
              <w:right w:val="single" w:sz="4" w:space="0" w:color="auto"/>
            </w:tcBorders>
            <w:shd w:val="clear" w:color="auto" w:fill="auto"/>
            <w:vAlign w:val="center"/>
          </w:tcPr>
          <w:p w14:paraId="06757339" w14:textId="77777777" w:rsidR="00BA228E" w:rsidRPr="00DF6385"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50.000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62D20BB3" w14:textId="77777777" w:rsidR="00BA228E" w:rsidRPr="00DF6385" w:rsidRDefault="00BA228E" w:rsidP="00FD13C4">
            <w:pPr>
              <w:spacing w:after="0"/>
              <w:contextualSpacing/>
              <w:jc w:val="center"/>
              <w:rPr>
                <w:rFonts w:ascii="Times New Roman" w:hAnsi="Times New Roman"/>
                <w:bCs/>
                <w:i/>
                <w:sz w:val="24"/>
                <w:szCs w:val="24"/>
              </w:rPr>
            </w:pPr>
            <w:r w:rsidRPr="00C43F2D">
              <w:rPr>
                <w:rFonts w:ascii="Times New Roman" w:hAnsi="Times New Roman"/>
                <w:bCs/>
                <w:i/>
                <w:sz w:val="24"/>
                <w:szCs w:val="24"/>
              </w:rPr>
              <w:t>12913</w:t>
            </w:r>
          </w:p>
        </w:tc>
        <w:tc>
          <w:tcPr>
            <w:tcW w:w="1163" w:type="dxa"/>
            <w:tcBorders>
              <w:top w:val="single" w:sz="4" w:space="0" w:color="auto"/>
              <w:left w:val="nil"/>
              <w:bottom w:val="single" w:sz="4" w:space="0" w:color="auto"/>
              <w:right w:val="single" w:sz="4" w:space="0" w:color="auto"/>
            </w:tcBorders>
            <w:shd w:val="clear" w:color="auto" w:fill="auto"/>
            <w:vAlign w:val="center"/>
          </w:tcPr>
          <w:p w14:paraId="2F17C27F" w14:textId="77777777" w:rsidR="00BA228E" w:rsidRPr="00DF6385" w:rsidRDefault="00BA228E" w:rsidP="00FD13C4">
            <w:pPr>
              <w:spacing w:after="0"/>
              <w:contextualSpacing/>
              <w:jc w:val="center"/>
              <w:rPr>
                <w:rFonts w:ascii="Times New Roman" w:hAnsi="Times New Roman"/>
                <w:bCs/>
                <w:i/>
                <w:sz w:val="24"/>
                <w:szCs w:val="24"/>
              </w:rPr>
            </w:pPr>
            <w:r>
              <w:rPr>
                <w:rFonts w:ascii="Times New Roman" w:hAnsi="Times New Roman"/>
                <w:bCs/>
                <w:i/>
                <w:sz w:val="24"/>
                <w:szCs w:val="24"/>
              </w:rPr>
              <w:t>11121</w:t>
            </w:r>
          </w:p>
        </w:tc>
      </w:tr>
      <w:tr w:rsidR="00BA228E" w:rsidRPr="00DF6385" w14:paraId="4224B35A" w14:textId="77777777" w:rsidTr="00FD13C4">
        <w:trPr>
          <w:trHeight w:val="360"/>
        </w:trPr>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14:paraId="71004F28" w14:textId="77777777" w:rsidR="00BA228E" w:rsidRPr="00BF4AB0" w:rsidRDefault="00BA228E" w:rsidP="00FD13C4">
            <w:pPr>
              <w:spacing w:after="0"/>
              <w:jc w:val="both"/>
              <w:rPr>
                <w:rFonts w:ascii="Times New Roman" w:hAnsi="Times New Roman"/>
                <w:bCs/>
                <w:i/>
                <w:sz w:val="24"/>
                <w:szCs w:val="24"/>
              </w:rPr>
            </w:pPr>
            <w:r>
              <w:rPr>
                <w:rFonts w:ascii="Times New Roman" w:hAnsi="Times New Roman"/>
                <w:bCs/>
                <w:i/>
                <w:sz w:val="24"/>
                <w:szCs w:val="24"/>
              </w:rPr>
              <w:t xml:space="preserve">4.1. </w:t>
            </w:r>
            <w:r w:rsidRPr="00BF4AB0">
              <w:rPr>
                <w:rFonts w:ascii="Times New Roman" w:hAnsi="Times New Roman"/>
                <w:bCs/>
                <w:i/>
                <w:sz w:val="24"/>
                <w:szCs w:val="24"/>
              </w:rPr>
              <w:t xml:space="preserve">Osnovna škola </w:t>
            </w:r>
            <w:r>
              <w:rPr>
                <w:rFonts w:ascii="Times New Roman" w:hAnsi="Times New Roman"/>
                <w:bCs/>
                <w:i/>
                <w:sz w:val="24"/>
                <w:szCs w:val="24"/>
              </w:rPr>
              <w:t>VN</w:t>
            </w:r>
            <w:r w:rsidRPr="00BF4AB0">
              <w:rPr>
                <w:rFonts w:ascii="Times New Roman" w:hAnsi="Times New Roman"/>
                <w:bCs/>
                <w:i/>
                <w:sz w:val="24"/>
                <w:szCs w:val="24"/>
              </w:rPr>
              <w:t xml:space="preserve"> šalje obavijest o </w:t>
            </w:r>
            <w:r>
              <w:rPr>
                <w:rFonts w:ascii="Times New Roman" w:hAnsi="Times New Roman"/>
                <w:bCs/>
                <w:i/>
                <w:sz w:val="24"/>
                <w:szCs w:val="24"/>
              </w:rPr>
              <w:t>nastalim</w:t>
            </w:r>
            <w:r w:rsidRPr="00BF4AB0">
              <w:rPr>
                <w:rFonts w:ascii="Times New Roman" w:hAnsi="Times New Roman"/>
                <w:bCs/>
                <w:i/>
                <w:sz w:val="24"/>
                <w:szCs w:val="24"/>
              </w:rPr>
              <w:t xml:space="preserve"> rashodima</w:t>
            </w:r>
            <w:r>
              <w:rPr>
                <w:rFonts w:ascii="Times New Roman" w:hAnsi="Times New Roman"/>
                <w:bCs/>
                <w:i/>
                <w:sz w:val="24"/>
                <w:szCs w:val="24"/>
              </w:rPr>
              <w:t xml:space="preserve"> i priznatim prihodima temeljem prijenosa EU</w:t>
            </w:r>
          </w:p>
        </w:tc>
        <w:tc>
          <w:tcPr>
            <w:tcW w:w="996" w:type="dxa"/>
            <w:tcBorders>
              <w:top w:val="single" w:sz="4" w:space="0" w:color="auto"/>
              <w:left w:val="nil"/>
              <w:bottom w:val="single" w:sz="4" w:space="0" w:color="auto"/>
              <w:right w:val="single" w:sz="4" w:space="0" w:color="auto"/>
            </w:tcBorders>
            <w:shd w:val="clear" w:color="auto" w:fill="auto"/>
            <w:vAlign w:val="center"/>
          </w:tcPr>
          <w:p w14:paraId="33E9A42C" w14:textId="77777777" w:rsidR="00BA228E" w:rsidRPr="00DF6385"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25.000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254C0287" w14:textId="77777777" w:rsidR="00BA228E" w:rsidRPr="00DF6385" w:rsidRDefault="00BA228E" w:rsidP="00FD13C4">
            <w:pPr>
              <w:spacing w:after="0"/>
              <w:contextualSpacing/>
              <w:jc w:val="center"/>
              <w:rPr>
                <w:rFonts w:ascii="Times New Roman" w:hAnsi="Times New Roman"/>
                <w:bCs/>
                <w:i/>
                <w:sz w:val="24"/>
                <w:szCs w:val="24"/>
              </w:rPr>
            </w:pPr>
            <w:r>
              <w:rPr>
                <w:rFonts w:ascii="Times New Roman" w:hAnsi="Times New Roman"/>
                <w:bCs/>
                <w:i/>
                <w:sz w:val="24"/>
                <w:szCs w:val="24"/>
              </w:rPr>
              <w:t>36812</w:t>
            </w:r>
          </w:p>
        </w:tc>
        <w:tc>
          <w:tcPr>
            <w:tcW w:w="1163" w:type="dxa"/>
            <w:tcBorders>
              <w:top w:val="single" w:sz="4" w:space="0" w:color="auto"/>
              <w:left w:val="nil"/>
              <w:bottom w:val="single" w:sz="4" w:space="0" w:color="auto"/>
              <w:right w:val="single" w:sz="4" w:space="0" w:color="auto"/>
            </w:tcBorders>
            <w:shd w:val="clear" w:color="auto" w:fill="auto"/>
            <w:vAlign w:val="center"/>
          </w:tcPr>
          <w:p w14:paraId="7009C703" w14:textId="77777777" w:rsidR="00BA228E" w:rsidRPr="00DF6385" w:rsidRDefault="00BA228E" w:rsidP="00FD13C4">
            <w:pPr>
              <w:spacing w:after="0"/>
              <w:contextualSpacing/>
              <w:jc w:val="center"/>
              <w:rPr>
                <w:rFonts w:ascii="Times New Roman" w:hAnsi="Times New Roman"/>
                <w:bCs/>
                <w:i/>
                <w:sz w:val="24"/>
                <w:szCs w:val="24"/>
              </w:rPr>
            </w:pPr>
            <w:r>
              <w:rPr>
                <w:rFonts w:ascii="Times New Roman" w:hAnsi="Times New Roman"/>
                <w:bCs/>
                <w:i/>
                <w:sz w:val="24"/>
                <w:szCs w:val="24"/>
              </w:rPr>
              <w:t>12913</w:t>
            </w:r>
          </w:p>
        </w:tc>
      </w:tr>
      <w:tr w:rsidR="00BA228E" w:rsidRPr="00DF6385" w14:paraId="336AC357" w14:textId="77777777" w:rsidTr="00FD13C4">
        <w:trPr>
          <w:trHeight w:val="585"/>
        </w:trPr>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14:paraId="150167E1" w14:textId="77777777" w:rsidR="00BA228E" w:rsidRDefault="00BA228E" w:rsidP="00FD13C4">
            <w:pPr>
              <w:spacing w:after="0"/>
              <w:jc w:val="both"/>
              <w:rPr>
                <w:rFonts w:ascii="Times New Roman" w:hAnsi="Times New Roman"/>
                <w:bCs/>
                <w:i/>
                <w:sz w:val="24"/>
                <w:szCs w:val="24"/>
              </w:rPr>
            </w:pPr>
            <w:r>
              <w:rPr>
                <w:rFonts w:ascii="Times New Roman" w:hAnsi="Times New Roman"/>
                <w:bCs/>
                <w:i/>
                <w:sz w:val="24"/>
                <w:szCs w:val="24"/>
              </w:rPr>
              <w:t xml:space="preserve">4.2. </w:t>
            </w:r>
            <w:r w:rsidRPr="00BF4AB0">
              <w:rPr>
                <w:rFonts w:ascii="Times New Roman" w:hAnsi="Times New Roman"/>
                <w:bCs/>
                <w:i/>
                <w:sz w:val="24"/>
                <w:szCs w:val="24"/>
              </w:rPr>
              <w:t xml:space="preserve">Osnovna škola </w:t>
            </w:r>
            <w:r>
              <w:rPr>
                <w:rFonts w:ascii="Times New Roman" w:hAnsi="Times New Roman"/>
                <w:bCs/>
                <w:i/>
                <w:sz w:val="24"/>
                <w:szCs w:val="24"/>
              </w:rPr>
              <w:t>IBM</w:t>
            </w:r>
            <w:r w:rsidRPr="00BF4AB0">
              <w:rPr>
                <w:rFonts w:ascii="Times New Roman" w:hAnsi="Times New Roman"/>
                <w:bCs/>
                <w:i/>
                <w:sz w:val="24"/>
                <w:szCs w:val="24"/>
              </w:rPr>
              <w:t xml:space="preserve"> priznaje prihod u visini nastalih rashoda</w:t>
            </w:r>
            <w:r>
              <w:rPr>
                <w:rFonts w:ascii="Times New Roman" w:hAnsi="Times New Roman"/>
                <w:bCs/>
                <w:i/>
                <w:sz w:val="24"/>
                <w:szCs w:val="24"/>
              </w:rPr>
              <w:t xml:space="preserve"> partnera Osnovne škole VN</w:t>
            </w:r>
          </w:p>
        </w:tc>
        <w:tc>
          <w:tcPr>
            <w:tcW w:w="996" w:type="dxa"/>
            <w:tcBorders>
              <w:top w:val="single" w:sz="4" w:space="0" w:color="auto"/>
              <w:left w:val="nil"/>
              <w:bottom w:val="single" w:sz="4" w:space="0" w:color="auto"/>
              <w:right w:val="single" w:sz="4" w:space="0" w:color="auto"/>
            </w:tcBorders>
            <w:shd w:val="clear" w:color="auto" w:fill="auto"/>
            <w:vAlign w:val="center"/>
          </w:tcPr>
          <w:p w14:paraId="71FAD097" w14:textId="77777777" w:rsidR="00BA228E"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25.000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3E21375A" w14:textId="77777777" w:rsidR="00BA228E" w:rsidRDefault="00BA228E" w:rsidP="00FD13C4">
            <w:pPr>
              <w:spacing w:after="0"/>
              <w:contextualSpacing/>
              <w:jc w:val="center"/>
              <w:rPr>
                <w:rFonts w:ascii="Times New Roman" w:hAnsi="Times New Roman"/>
                <w:bCs/>
                <w:i/>
                <w:sz w:val="24"/>
                <w:szCs w:val="24"/>
              </w:rPr>
            </w:pPr>
            <w:r>
              <w:rPr>
                <w:rFonts w:ascii="Times New Roman" w:hAnsi="Times New Roman"/>
                <w:bCs/>
                <w:i/>
                <w:sz w:val="24"/>
                <w:szCs w:val="24"/>
              </w:rPr>
              <w:t>23957</w:t>
            </w:r>
          </w:p>
        </w:tc>
        <w:tc>
          <w:tcPr>
            <w:tcW w:w="1163" w:type="dxa"/>
            <w:tcBorders>
              <w:top w:val="single" w:sz="4" w:space="0" w:color="auto"/>
              <w:left w:val="nil"/>
              <w:bottom w:val="single" w:sz="4" w:space="0" w:color="auto"/>
              <w:right w:val="single" w:sz="4" w:space="0" w:color="auto"/>
            </w:tcBorders>
            <w:shd w:val="clear" w:color="auto" w:fill="auto"/>
            <w:vAlign w:val="center"/>
          </w:tcPr>
          <w:p w14:paraId="1B555356" w14:textId="77777777" w:rsidR="00BA228E" w:rsidRDefault="00BA228E" w:rsidP="00FD13C4">
            <w:pPr>
              <w:spacing w:after="0"/>
              <w:contextualSpacing/>
              <w:jc w:val="center"/>
              <w:rPr>
                <w:rFonts w:ascii="Times New Roman" w:hAnsi="Times New Roman"/>
                <w:bCs/>
                <w:i/>
                <w:sz w:val="24"/>
                <w:szCs w:val="24"/>
              </w:rPr>
            </w:pPr>
            <w:r>
              <w:rPr>
                <w:rFonts w:ascii="Times New Roman" w:hAnsi="Times New Roman"/>
                <w:bCs/>
                <w:i/>
                <w:sz w:val="24"/>
                <w:szCs w:val="24"/>
              </w:rPr>
              <w:t>63231</w:t>
            </w:r>
          </w:p>
        </w:tc>
      </w:tr>
      <w:tr w:rsidR="00BA228E" w:rsidRPr="00DF6385" w14:paraId="3B893234" w14:textId="77777777" w:rsidTr="00FD13C4">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14:paraId="21D4A3D1" w14:textId="77777777" w:rsidR="00BA228E" w:rsidRPr="00BF4AB0" w:rsidRDefault="00BA228E" w:rsidP="00FD13C4">
            <w:pPr>
              <w:spacing w:after="0"/>
              <w:jc w:val="both"/>
              <w:rPr>
                <w:rFonts w:ascii="Times New Roman" w:hAnsi="Times New Roman"/>
                <w:bCs/>
                <w:i/>
                <w:sz w:val="24"/>
                <w:szCs w:val="24"/>
              </w:rPr>
            </w:pPr>
            <w:r>
              <w:rPr>
                <w:rFonts w:ascii="Times New Roman" w:hAnsi="Times New Roman"/>
                <w:bCs/>
                <w:i/>
                <w:sz w:val="24"/>
                <w:szCs w:val="24"/>
              </w:rPr>
              <w:t xml:space="preserve">5.1. </w:t>
            </w:r>
            <w:r w:rsidRPr="00BF4AB0">
              <w:rPr>
                <w:rFonts w:ascii="Times New Roman" w:hAnsi="Times New Roman"/>
                <w:bCs/>
                <w:i/>
                <w:sz w:val="24"/>
                <w:szCs w:val="24"/>
              </w:rPr>
              <w:t xml:space="preserve">Osnovna škola </w:t>
            </w:r>
            <w:r>
              <w:rPr>
                <w:rFonts w:ascii="Times New Roman" w:hAnsi="Times New Roman"/>
                <w:bCs/>
                <w:i/>
                <w:sz w:val="24"/>
                <w:szCs w:val="24"/>
              </w:rPr>
              <w:t>IBM</w:t>
            </w:r>
            <w:r w:rsidRPr="00BF4AB0">
              <w:rPr>
                <w:rFonts w:ascii="Times New Roman" w:hAnsi="Times New Roman"/>
                <w:bCs/>
                <w:i/>
                <w:sz w:val="24"/>
                <w:szCs w:val="24"/>
              </w:rPr>
              <w:t xml:space="preserve"> je proslijedila dio sredstva Osnovnoj školi </w:t>
            </w:r>
            <w:r>
              <w:rPr>
                <w:rFonts w:ascii="Times New Roman" w:hAnsi="Times New Roman"/>
                <w:bCs/>
                <w:i/>
                <w:sz w:val="24"/>
                <w:szCs w:val="24"/>
              </w:rPr>
              <w:t>EP u Republici Sloveniji</w:t>
            </w:r>
          </w:p>
        </w:tc>
        <w:tc>
          <w:tcPr>
            <w:tcW w:w="996" w:type="dxa"/>
            <w:tcBorders>
              <w:top w:val="single" w:sz="4" w:space="0" w:color="auto"/>
              <w:left w:val="nil"/>
              <w:bottom w:val="single" w:sz="4" w:space="0" w:color="auto"/>
              <w:right w:val="single" w:sz="4" w:space="0" w:color="auto"/>
            </w:tcBorders>
            <w:shd w:val="clear" w:color="auto" w:fill="auto"/>
            <w:vAlign w:val="center"/>
          </w:tcPr>
          <w:p w14:paraId="759D6024" w14:textId="77777777" w:rsidR="00BA228E"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40.000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317E2F67" w14:textId="77777777" w:rsidR="00BA228E" w:rsidRPr="006F6818" w:rsidRDefault="00BA228E" w:rsidP="00FD13C4">
            <w:pPr>
              <w:spacing w:after="0"/>
              <w:contextualSpacing/>
              <w:jc w:val="center"/>
              <w:rPr>
                <w:rFonts w:ascii="Times New Roman" w:hAnsi="Times New Roman"/>
                <w:bCs/>
                <w:i/>
                <w:sz w:val="24"/>
                <w:szCs w:val="24"/>
              </w:rPr>
            </w:pPr>
            <w:r w:rsidRPr="006F6818">
              <w:rPr>
                <w:rFonts w:ascii="Times New Roman" w:hAnsi="Times New Roman"/>
                <w:bCs/>
                <w:i/>
                <w:sz w:val="24"/>
                <w:szCs w:val="24"/>
              </w:rPr>
              <w:t>36111</w:t>
            </w:r>
          </w:p>
        </w:tc>
        <w:tc>
          <w:tcPr>
            <w:tcW w:w="1163" w:type="dxa"/>
            <w:tcBorders>
              <w:top w:val="single" w:sz="4" w:space="0" w:color="auto"/>
              <w:left w:val="nil"/>
              <w:bottom w:val="single" w:sz="4" w:space="0" w:color="auto"/>
              <w:right w:val="single" w:sz="4" w:space="0" w:color="auto"/>
            </w:tcBorders>
            <w:shd w:val="clear" w:color="auto" w:fill="auto"/>
            <w:vAlign w:val="center"/>
          </w:tcPr>
          <w:p w14:paraId="50ED52AA" w14:textId="77777777" w:rsidR="00BA228E" w:rsidRDefault="00BA228E" w:rsidP="00FD13C4">
            <w:pPr>
              <w:spacing w:after="0"/>
              <w:contextualSpacing/>
              <w:jc w:val="center"/>
              <w:rPr>
                <w:rFonts w:ascii="Times New Roman" w:hAnsi="Times New Roman"/>
                <w:bCs/>
                <w:i/>
                <w:sz w:val="24"/>
                <w:szCs w:val="24"/>
              </w:rPr>
            </w:pPr>
            <w:r>
              <w:rPr>
                <w:rFonts w:ascii="Times New Roman" w:hAnsi="Times New Roman"/>
                <w:bCs/>
                <w:i/>
                <w:sz w:val="24"/>
                <w:szCs w:val="24"/>
              </w:rPr>
              <w:t>11121</w:t>
            </w:r>
          </w:p>
        </w:tc>
      </w:tr>
      <w:tr w:rsidR="00BA228E" w:rsidRPr="00DF6385" w14:paraId="69E096EB" w14:textId="77777777" w:rsidTr="00FD13C4">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14:paraId="1957C4B1" w14:textId="77777777" w:rsidR="00BA228E" w:rsidRPr="00BF4AB0" w:rsidRDefault="00BA228E" w:rsidP="00FD13C4">
            <w:pPr>
              <w:spacing w:after="0"/>
              <w:jc w:val="both"/>
              <w:rPr>
                <w:rFonts w:ascii="Times New Roman" w:hAnsi="Times New Roman"/>
                <w:bCs/>
                <w:i/>
                <w:sz w:val="24"/>
                <w:szCs w:val="24"/>
              </w:rPr>
            </w:pPr>
            <w:r>
              <w:rPr>
                <w:rFonts w:ascii="Times New Roman" w:hAnsi="Times New Roman"/>
                <w:bCs/>
                <w:i/>
                <w:sz w:val="24"/>
                <w:szCs w:val="24"/>
              </w:rPr>
              <w:t xml:space="preserve">5.2. </w:t>
            </w:r>
            <w:r w:rsidRPr="00BF4AB0">
              <w:rPr>
                <w:rFonts w:ascii="Times New Roman" w:hAnsi="Times New Roman"/>
                <w:bCs/>
                <w:i/>
                <w:sz w:val="24"/>
                <w:szCs w:val="24"/>
              </w:rPr>
              <w:t>Priznavanje prihoda</w:t>
            </w:r>
          </w:p>
        </w:tc>
        <w:tc>
          <w:tcPr>
            <w:tcW w:w="996" w:type="dxa"/>
            <w:tcBorders>
              <w:top w:val="single" w:sz="4" w:space="0" w:color="auto"/>
              <w:left w:val="nil"/>
              <w:bottom w:val="single" w:sz="4" w:space="0" w:color="auto"/>
              <w:right w:val="single" w:sz="4" w:space="0" w:color="auto"/>
            </w:tcBorders>
            <w:shd w:val="clear" w:color="auto" w:fill="auto"/>
            <w:vAlign w:val="center"/>
          </w:tcPr>
          <w:p w14:paraId="57217EEF" w14:textId="77777777" w:rsidR="00BA228E"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40.000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3B0F7F5A" w14:textId="77777777" w:rsidR="00BA228E" w:rsidRPr="006F6818" w:rsidRDefault="00BA228E" w:rsidP="00FD13C4">
            <w:pPr>
              <w:spacing w:after="0"/>
              <w:contextualSpacing/>
              <w:jc w:val="center"/>
              <w:rPr>
                <w:rFonts w:ascii="Times New Roman" w:hAnsi="Times New Roman"/>
                <w:bCs/>
                <w:i/>
                <w:sz w:val="24"/>
                <w:szCs w:val="24"/>
              </w:rPr>
            </w:pPr>
            <w:r w:rsidRPr="006F6818">
              <w:rPr>
                <w:rFonts w:ascii="Times New Roman" w:hAnsi="Times New Roman"/>
                <w:bCs/>
                <w:i/>
                <w:sz w:val="24"/>
                <w:szCs w:val="24"/>
              </w:rPr>
              <w:t>23957</w:t>
            </w:r>
          </w:p>
        </w:tc>
        <w:tc>
          <w:tcPr>
            <w:tcW w:w="1163" w:type="dxa"/>
            <w:tcBorders>
              <w:top w:val="single" w:sz="4" w:space="0" w:color="auto"/>
              <w:left w:val="nil"/>
              <w:bottom w:val="single" w:sz="4" w:space="0" w:color="auto"/>
              <w:right w:val="single" w:sz="4" w:space="0" w:color="auto"/>
            </w:tcBorders>
            <w:shd w:val="clear" w:color="auto" w:fill="auto"/>
            <w:vAlign w:val="center"/>
          </w:tcPr>
          <w:p w14:paraId="5C956215" w14:textId="77777777" w:rsidR="00BA228E" w:rsidRDefault="00BA228E" w:rsidP="00FD13C4">
            <w:pPr>
              <w:spacing w:after="0"/>
              <w:contextualSpacing/>
              <w:jc w:val="center"/>
              <w:rPr>
                <w:rFonts w:ascii="Times New Roman" w:hAnsi="Times New Roman"/>
                <w:bCs/>
                <w:i/>
                <w:sz w:val="24"/>
                <w:szCs w:val="24"/>
              </w:rPr>
            </w:pPr>
            <w:r>
              <w:rPr>
                <w:rFonts w:ascii="Times New Roman" w:hAnsi="Times New Roman"/>
                <w:bCs/>
                <w:i/>
                <w:sz w:val="24"/>
                <w:szCs w:val="24"/>
              </w:rPr>
              <w:t>63231</w:t>
            </w:r>
          </w:p>
        </w:tc>
      </w:tr>
      <w:tr w:rsidR="00BA228E" w:rsidRPr="00DF6385" w14:paraId="7CFF0604" w14:textId="77777777" w:rsidTr="00FD13C4">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14:paraId="680AA6A9" w14:textId="77777777" w:rsidR="00BA228E" w:rsidRPr="00DF6385" w:rsidRDefault="00BA228E" w:rsidP="00FD13C4">
            <w:pPr>
              <w:spacing w:after="0"/>
              <w:contextualSpacing/>
              <w:jc w:val="both"/>
              <w:rPr>
                <w:rFonts w:ascii="Times New Roman" w:hAnsi="Times New Roman"/>
                <w:bCs/>
                <w:i/>
                <w:sz w:val="24"/>
                <w:szCs w:val="24"/>
              </w:rPr>
            </w:pPr>
            <w:r>
              <w:rPr>
                <w:rFonts w:ascii="Times New Roman" w:hAnsi="Times New Roman"/>
                <w:bCs/>
                <w:i/>
                <w:sz w:val="24"/>
                <w:szCs w:val="24"/>
              </w:rPr>
              <w:t xml:space="preserve">6. </w:t>
            </w:r>
            <w:r w:rsidRPr="00DF6385">
              <w:rPr>
                <w:rFonts w:ascii="Times New Roman" w:hAnsi="Times New Roman"/>
                <w:bCs/>
                <w:i/>
                <w:sz w:val="24"/>
                <w:szCs w:val="24"/>
              </w:rPr>
              <w:t xml:space="preserve">Obveza </w:t>
            </w:r>
            <w:r>
              <w:rPr>
                <w:rFonts w:ascii="Times New Roman" w:hAnsi="Times New Roman"/>
                <w:bCs/>
                <w:i/>
                <w:sz w:val="24"/>
                <w:szCs w:val="24"/>
              </w:rPr>
              <w:t xml:space="preserve">prema dobavljaču Osnovne škole IBM </w:t>
            </w:r>
            <w:r w:rsidRPr="00DF6385">
              <w:rPr>
                <w:rFonts w:ascii="Times New Roman" w:hAnsi="Times New Roman"/>
                <w:bCs/>
                <w:i/>
                <w:sz w:val="24"/>
                <w:szCs w:val="24"/>
              </w:rPr>
              <w:t>podmirena</w:t>
            </w:r>
          </w:p>
        </w:tc>
        <w:tc>
          <w:tcPr>
            <w:tcW w:w="996" w:type="dxa"/>
            <w:tcBorders>
              <w:top w:val="single" w:sz="4" w:space="0" w:color="auto"/>
              <w:left w:val="nil"/>
              <w:bottom w:val="single" w:sz="4" w:space="0" w:color="auto"/>
              <w:right w:val="single" w:sz="4" w:space="0" w:color="auto"/>
            </w:tcBorders>
            <w:shd w:val="clear" w:color="auto" w:fill="auto"/>
            <w:vAlign w:val="center"/>
          </w:tcPr>
          <w:p w14:paraId="7BA893CF" w14:textId="77777777" w:rsidR="00BA228E" w:rsidRPr="00DF6385"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30</w:t>
            </w:r>
            <w:r w:rsidRPr="00DF6385">
              <w:rPr>
                <w:rFonts w:ascii="Times New Roman" w:hAnsi="Times New Roman"/>
                <w:i/>
                <w:sz w:val="24"/>
                <w:szCs w:val="24"/>
              </w:rPr>
              <w:t>.000</w:t>
            </w:r>
          </w:p>
        </w:tc>
        <w:tc>
          <w:tcPr>
            <w:tcW w:w="1130" w:type="dxa"/>
            <w:tcBorders>
              <w:top w:val="single" w:sz="4" w:space="0" w:color="auto"/>
              <w:left w:val="nil"/>
              <w:bottom w:val="single" w:sz="4" w:space="0" w:color="auto"/>
              <w:right w:val="single" w:sz="4" w:space="0" w:color="auto"/>
            </w:tcBorders>
            <w:shd w:val="clear" w:color="auto" w:fill="auto"/>
            <w:vAlign w:val="center"/>
          </w:tcPr>
          <w:p w14:paraId="0D3B540E" w14:textId="77777777" w:rsidR="00BA228E" w:rsidRPr="00DF6385" w:rsidRDefault="00BA228E" w:rsidP="00FD13C4">
            <w:pPr>
              <w:spacing w:after="0"/>
              <w:contextualSpacing/>
              <w:jc w:val="center"/>
              <w:rPr>
                <w:rFonts w:ascii="Times New Roman" w:hAnsi="Times New Roman"/>
                <w:bCs/>
                <w:i/>
                <w:sz w:val="24"/>
                <w:szCs w:val="24"/>
              </w:rPr>
            </w:pPr>
            <w:r w:rsidRPr="00DF6385">
              <w:rPr>
                <w:rFonts w:ascii="Times New Roman" w:hAnsi="Times New Roman"/>
                <w:bCs/>
                <w:i/>
                <w:sz w:val="24"/>
                <w:szCs w:val="24"/>
              </w:rPr>
              <w:t>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38144745" w14:textId="77777777" w:rsidR="00BA228E" w:rsidRPr="00DF6385" w:rsidRDefault="00BA228E" w:rsidP="00FD13C4">
            <w:pPr>
              <w:spacing w:after="0"/>
              <w:contextualSpacing/>
              <w:jc w:val="center"/>
              <w:rPr>
                <w:rFonts w:ascii="Times New Roman" w:hAnsi="Times New Roman"/>
                <w:bCs/>
                <w:i/>
                <w:sz w:val="24"/>
                <w:szCs w:val="24"/>
              </w:rPr>
            </w:pPr>
            <w:r w:rsidRPr="00DF6385">
              <w:rPr>
                <w:rFonts w:ascii="Times New Roman" w:hAnsi="Times New Roman"/>
                <w:bCs/>
                <w:i/>
                <w:sz w:val="24"/>
                <w:szCs w:val="24"/>
              </w:rPr>
              <w:t>1</w:t>
            </w:r>
            <w:r>
              <w:rPr>
                <w:rFonts w:ascii="Times New Roman" w:hAnsi="Times New Roman"/>
                <w:bCs/>
                <w:i/>
                <w:sz w:val="24"/>
                <w:szCs w:val="24"/>
              </w:rPr>
              <w:t>1121</w:t>
            </w:r>
          </w:p>
        </w:tc>
      </w:tr>
    </w:tbl>
    <w:p w14:paraId="5E96D37E" w14:textId="77777777" w:rsidR="00BA228E" w:rsidRDefault="00BA228E" w:rsidP="00BA228E">
      <w:pPr>
        <w:widowControl w:val="0"/>
        <w:autoSpaceDE w:val="0"/>
        <w:autoSpaceDN w:val="0"/>
        <w:adjustRightInd w:val="0"/>
        <w:spacing w:after="0"/>
        <w:jc w:val="both"/>
        <w:textAlignment w:val="center"/>
        <w:rPr>
          <w:rFonts w:ascii="Times New Roman" w:hAnsi="Times New Roman"/>
          <w:i/>
          <w:color w:val="000000"/>
          <w:sz w:val="24"/>
          <w:szCs w:val="24"/>
        </w:rPr>
      </w:pPr>
    </w:p>
    <w:p w14:paraId="5B3C7558" w14:textId="10383389" w:rsidR="00BA228E" w:rsidRPr="001A6B52" w:rsidRDefault="00BA228E" w:rsidP="00BA228E">
      <w:pPr>
        <w:widowControl w:val="0"/>
        <w:autoSpaceDE w:val="0"/>
        <w:autoSpaceDN w:val="0"/>
        <w:adjustRightInd w:val="0"/>
        <w:spacing w:after="0"/>
        <w:jc w:val="both"/>
        <w:textAlignment w:val="center"/>
        <w:rPr>
          <w:rFonts w:ascii="Times New Roman" w:hAnsi="Times New Roman"/>
          <w:b/>
          <w:i/>
          <w:color w:val="000000"/>
          <w:sz w:val="24"/>
          <w:szCs w:val="24"/>
        </w:rPr>
      </w:pPr>
      <w:r w:rsidRPr="001A6B52">
        <w:rPr>
          <w:rFonts w:ascii="Times New Roman" w:hAnsi="Times New Roman"/>
          <w:b/>
          <w:i/>
          <w:color w:val="000000"/>
          <w:sz w:val="24"/>
          <w:szCs w:val="24"/>
        </w:rPr>
        <w:t xml:space="preserve">Evidencija kod Osnovne škole </w:t>
      </w:r>
      <w:r>
        <w:rPr>
          <w:rFonts w:ascii="Times New Roman" w:hAnsi="Times New Roman"/>
          <w:b/>
          <w:i/>
          <w:color w:val="000000"/>
          <w:sz w:val="24"/>
          <w:szCs w:val="24"/>
        </w:rPr>
        <w:t xml:space="preserve">Vladimira Nazora </w:t>
      </w:r>
    </w:p>
    <w:tbl>
      <w:tblPr>
        <w:tblW w:w="0" w:type="auto"/>
        <w:tblInd w:w="98" w:type="dxa"/>
        <w:tblLook w:val="0000" w:firstRow="0" w:lastRow="0" w:firstColumn="0" w:lastColumn="0" w:noHBand="0" w:noVBand="0"/>
      </w:tblPr>
      <w:tblGrid>
        <w:gridCol w:w="5397"/>
        <w:gridCol w:w="992"/>
        <w:gridCol w:w="1276"/>
        <w:gridCol w:w="1276"/>
      </w:tblGrid>
      <w:tr w:rsidR="00BA228E" w:rsidRPr="00DF6385" w14:paraId="3B804E20" w14:textId="77777777" w:rsidTr="00FD13C4">
        <w:tc>
          <w:tcPr>
            <w:tcW w:w="5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E9260" w14:textId="77777777" w:rsidR="00BA228E" w:rsidRPr="00DF6385" w:rsidRDefault="00BA228E" w:rsidP="00FD13C4">
            <w:pPr>
              <w:spacing w:after="0"/>
              <w:contextualSpacing/>
              <w:jc w:val="center"/>
              <w:rPr>
                <w:rFonts w:ascii="Times New Roman" w:hAnsi="Times New Roman"/>
                <w:b/>
                <w:bCs/>
                <w:i/>
                <w:sz w:val="24"/>
                <w:szCs w:val="24"/>
              </w:rPr>
            </w:pPr>
            <w:r w:rsidRPr="00DF6385">
              <w:rPr>
                <w:rFonts w:ascii="Times New Roman" w:hAnsi="Times New Roman"/>
                <w:b/>
                <w:bCs/>
                <w:i/>
                <w:sz w:val="24"/>
                <w:szCs w:val="24"/>
              </w:rPr>
              <w:t>Opis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F24BCF" w14:textId="77777777" w:rsidR="00BA228E" w:rsidRPr="00DF6385" w:rsidRDefault="00BA228E" w:rsidP="00FD13C4">
            <w:pPr>
              <w:spacing w:after="0"/>
              <w:contextualSpacing/>
              <w:jc w:val="center"/>
              <w:rPr>
                <w:rFonts w:ascii="Times New Roman" w:hAnsi="Times New Roman"/>
                <w:b/>
                <w:bCs/>
                <w:i/>
                <w:sz w:val="24"/>
                <w:szCs w:val="24"/>
              </w:rPr>
            </w:pPr>
            <w:r w:rsidRPr="00DF6385">
              <w:rPr>
                <w:rFonts w:ascii="Times New Roman" w:hAnsi="Times New Roman"/>
                <w:b/>
                <w:bCs/>
                <w:i/>
                <w:sz w:val="24"/>
                <w:szCs w:val="24"/>
              </w:rPr>
              <w:t>Iznos</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753235C" w14:textId="77777777" w:rsidR="00BA228E" w:rsidRPr="00DF6385" w:rsidRDefault="00BA228E" w:rsidP="00FD13C4">
            <w:pPr>
              <w:spacing w:after="0"/>
              <w:contextualSpacing/>
              <w:jc w:val="center"/>
              <w:rPr>
                <w:rFonts w:ascii="Times New Roman" w:hAnsi="Times New Roman"/>
                <w:b/>
                <w:bCs/>
                <w:i/>
                <w:sz w:val="24"/>
                <w:szCs w:val="24"/>
              </w:rPr>
            </w:pPr>
            <w:r w:rsidRPr="00DF6385">
              <w:rPr>
                <w:rFonts w:ascii="Times New Roman" w:hAnsi="Times New Roman"/>
                <w:b/>
                <w:bCs/>
                <w:i/>
                <w:sz w:val="24"/>
                <w:szCs w:val="24"/>
              </w:rPr>
              <w:t>Račun</w:t>
            </w:r>
          </w:p>
        </w:tc>
      </w:tr>
      <w:tr w:rsidR="00BA228E" w:rsidRPr="00DF6385" w14:paraId="414C6230" w14:textId="77777777" w:rsidTr="00FD13C4">
        <w:tc>
          <w:tcPr>
            <w:tcW w:w="5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41E2F6" w14:textId="77777777" w:rsidR="00BA228E" w:rsidRPr="00DF6385" w:rsidRDefault="00BA228E" w:rsidP="00FD13C4">
            <w:pPr>
              <w:spacing w:after="0"/>
              <w:contextualSpacing/>
              <w:jc w:val="center"/>
              <w:rPr>
                <w:rFonts w:ascii="Times New Roman" w:hAnsi="Times New Roman"/>
                <w:b/>
                <w:bCs/>
                <w:i/>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ACE031" w14:textId="77777777" w:rsidR="00BA228E" w:rsidRPr="00DF6385" w:rsidRDefault="00BA228E" w:rsidP="00FD13C4">
            <w:pPr>
              <w:spacing w:after="0"/>
              <w:contextualSpacing/>
              <w:jc w:val="center"/>
              <w:rPr>
                <w:rFonts w:ascii="Times New Roman" w:hAnsi="Times New Roman"/>
                <w:b/>
                <w:bCs/>
                <w:i/>
                <w:sz w:val="24"/>
                <w:szCs w:val="24"/>
              </w:rPr>
            </w:pPr>
          </w:p>
        </w:tc>
        <w:tc>
          <w:tcPr>
            <w:tcW w:w="1276" w:type="dxa"/>
            <w:tcBorders>
              <w:top w:val="nil"/>
              <w:left w:val="nil"/>
              <w:bottom w:val="single" w:sz="4" w:space="0" w:color="auto"/>
              <w:right w:val="single" w:sz="4" w:space="0" w:color="auto"/>
            </w:tcBorders>
            <w:shd w:val="clear" w:color="auto" w:fill="auto"/>
            <w:vAlign w:val="center"/>
          </w:tcPr>
          <w:p w14:paraId="39219610" w14:textId="77777777" w:rsidR="00BA228E" w:rsidRPr="00DF6385" w:rsidRDefault="00BA228E" w:rsidP="00FD13C4">
            <w:pPr>
              <w:spacing w:after="0"/>
              <w:contextualSpacing/>
              <w:jc w:val="center"/>
              <w:rPr>
                <w:rFonts w:ascii="Times New Roman" w:hAnsi="Times New Roman"/>
                <w:b/>
                <w:bCs/>
                <w:i/>
                <w:sz w:val="24"/>
                <w:szCs w:val="24"/>
              </w:rPr>
            </w:pPr>
            <w:r w:rsidRPr="00DF6385">
              <w:rPr>
                <w:rFonts w:ascii="Times New Roman" w:hAnsi="Times New Roman"/>
                <w:b/>
                <w:bCs/>
                <w:i/>
                <w:sz w:val="24"/>
                <w:szCs w:val="24"/>
              </w:rPr>
              <w:t>Duguje</w:t>
            </w:r>
          </w:p>
        </w:tc>
        <w:tc>
          <w:tcPr>
            <w:tcW w:w="1276" w:type="dxa"/>
            <w:tcBorders>
              <w:top w:val="nil"/>
              <w:left w:val="nil"/>
              <w:bottom w:val="single" w:sz="4" w:space="0" w:color="auto"/>
              <w:right w:val="single" w:sz="4" w:space="0" w:color="auto"/>
            </w:tcBorders>
            <w:shd w:val="clear" w:color="auto" w:fill="auto"/>
            <w:vAlign w:val="center"/>
          </w:tcPr>
          <w:p w14:paraId="5886AA9E" w14:textId="77777777" w:rsidR="00BA228E" w:rsidRPr="00DF6385" w:rsidRDefault="00BA228E" w:rsidP="00FD13C4">
            <w:pPr>
              <w:spacing w:after="0"/>
              <w:contextualSpacing/>
              <w:jc w:val="center"/>
              <w:rPr>
                <w:rFonts w:ascii="Times New Roman" w:hAnsi="Times New Roman"/>
                <w:b/>
                <w:bCs/>
                <w:i/>
                <w:sz w:val="24"/>
                <w:szCs w:val="24"/>
              </w:rPr>
            </w:pPr>
            <w:r w:rsidRPr="00DF6385">
              <w:rPr>
                <w:rFonts w:ascii="Times New Roman" w:hAnsi="Times New Roman"/>
                <w:b/>
                <w:bCs/>
                <w:i/>
                <w:sz w:val="24"/>
                <w:szCs w:val="24"/>
              </w:rPr>
              <w:t>Potražuje</w:t>
            </w:r>
          </w:p>
        </w:tc>
      </w:tr>
      <w:tr w:rsidR="00BA228E" w:rsidRPr="00DF6385" w14:paraId="483F9652" w14:textId="77777777" w:rsidTr="00FD13C4">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2A5FAFC5" w14:textId="77777777" w:rsidR="00BA228E" w:rsidRPr="00890CD8" w:rsidRDefault="00BA228E" w:rsidP="00FD13C4">
            <w:pPr>
              <w:spacing w:after="0"/>
              <w:ind w:left="44"/>
              <w:contextualSpacing/>
              <w:rPr>
                <w:rFonts w:ascii="Times New Roman" w:hAnsi="Times New Roman"/>
                <w:bCs/>
                <w:i/>
                <w:sz w:val="24"/>
                <w:szCs w:val="24"/>
              </w:rPr>
            </w:pPr>
            <w:r>
              <w:rPr>
                <w:rFonts w:ascii="Times New Roman" w:hAnsi="Times New Roman"/>
                <w:bCs/>
                <w:i/>
                <w:sz w:val="24"/>
                <w:szCs w:val="24"/>
              </w:rPr>
              <w:t xml:space="preserve">1. </w:t>
            </w:r>
            <w:r w:rsidRPr="00890CD8">
              <w:rPr>
                <w:rFonts w:ascii="Times New Roman" w:hAnsi="Times New Roman"/>
                <w:bCs/>
                <w:i/>
                <w:sz w:val="24"/>
                <w:szCs w:val="24"/>
              </w:rPr>
              <w:t xml:space="preserve">Primljena su sredstva za provedbu projekta od </w:t>
            </w:r>
            <w:r>
              <w:rPr>
                <w:rFonts w:ascii="Times New Roman" w:hAnsi="Times New Roman"/>
                <w:bCs/>
                <w:i/>
                <w:sz w:val="24"/>
                <w:szCs w:val="24"/>
              </w:rPr>
              <w:t>Osnovne škole IBM (voditelja projekta)</w:t>
            </w:r>
          </w:p>
        </w:tc>
        <w:tc>
          <w:tcPr>
            <w:tcW w:w="992" w:type="dxa"/>
            <w:tcBorders>
              <w:top w:val="single" w:sz="4" w:space="0" w:color="auto"/>
              <w:left w:val="nil"/>
              <w:bottom w:val="single" w:sz="4" w:space="0" w:color="auto"/>
              <w:right w:val="single" w:sz="4" w:space="0" w:color="auto"/>
            </w:tcBorders>
            <w:shd w:val="clear" w:color="auto" w:fill="auto"/>
            <w:vAlign w:val="center"/>
          </w:tcPr>
          <w:p w14:paraId="33E6D45C" w14:textId="77777777" w:rsidR="00BA228E" w:rsidRPr="00DF6385"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30.000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6DA550" w14:textId="77777777" w:rsidR="00BA228E" w:rsidRPr="00DF6385" w:rsidRDefault="00BA228E" w:rsidP="00FD13C4">
            <w:pPr>
              <w:spacing w:after="0"/>
              <w:contextualSpacing/>
              <w:jc w:val="center"/>
              <w:rPr>
                <w:rFonts w:ascii="Times New Roman" w:hAnsi="Times New Roman"/>
                <w:bCs/>
                <w:i/>
                <w:sz w:val="24"/>
                <w:szCs w:val="24"/>
              </w:rPr>
            </w:pPr>
            <w:r w:rsidRPr="00DF6385">
              <w:rPr>
                <w:rFonts w:ascii="Times New Roman" w:hAnsi="Times New Roman"/>
                <w:bCs/>
                <w:i/>
                <w:sz w:val="24"/>
                <w:szCs w:val="24"/>
              </w:rPr>
              <w:t>11121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6BCA60" w14:textId="77777777" w:rsidR="00BA228E" w:rsidRPr="00DF6385" w:rsidRDefault="00BA228E" w:rsidP="00FD13C4">
            <w:pPr>
              <w:spacing w:after="0"/>
              <w:contextualSpacing/>
              <w:jc w:val="center"/>
              <w:rPr>
                <w:rFonts w:ascii="Times New Roman" w:hAnsi="Times New Roman"/>
                <w:bCs/>
                <w:i/>
                <w:sz w:val="24"/>
                <w:szCs w:val="24"/>
              </w:rPr>
            </w:pPr>
            <w:r w:rsidRPr="00890CD8">
              <w:rPr>
                <w:rFonts w:ascii="Times New Roman" w:hAnsi="Times New Roman"/>
                <w:bCs/>
                <w:i/>
                <w:sz w:val="24"/>
                <w:szCs w:val="24"/>
              </w:rPr>
              <w:t>2395</w:t>
            </w:r>
            <w:r>
              <w:rPr>
                <w:rFonts w:ascii="Times New Roman" w:hAnsi="Times New Roman"/>
                <w:bCs/>
                <w:i/>
                <w:sz w:val="24"/>
                <w:szCs w:val="24"/>
              </w:rPr>
              <w:t>7</w:t>
            </w:r>
          </w:p>
        </w:tc>
      </w:tr>
      <w:tr w:rsidR="00BA228E" w:rsidRPr="00DF6385" w14:paraId="237502E7" w14:textId="77777777" w:rsidTr="00FD13C4">
        <w:tc>
          <w:tcPr>
            <w:tcW w:w="5397" w:type="dxa"/>
            <w:tcBorders>
              <w:top w:val="nil"/>
              <w:left w:val="single" w:sz="4" w:space="0" w:color="auto"/>
              <w:bottom w:val="single" w:sz="4" w:space="0" w:color="auto"/>
              <w:right w:val="single" w:sz="4" w:space="0" w:color="auto"/>
            </w:tcBorders>
            <w:shd w:val="clear" w:color="auto" w:fill="auto"/>
            <w:vAlign w:val="center"/>
          </w:tcPr>
          <w:p w14:paraId="4A76B2A3" w14:textId="77777777" w:rsidR="00BA228E" w:rsidRPr="00DF6385" w:rsidRDefault="00BA228E" w:rsidP="00FD13C4">
            <w:pPr>
              <w:spacing w:after="0"/>
              <w:ind w:left="44"/>
              <w:contextualSpacing/>
              <w:rPr>
                <w:rFonts w:ascii="Times New Roman" w:hAnsi="Times New Roman"/>
                <w:bCs/>
                <w:i/>
                <w:sz w:val="24"/>
                <w:szCs w:val="24"/>
              </w:rPr>
            </w:pPr>
            <w:r>
              <w:rPr>
                <w:rFonts w:ascii="Times New Roman" w:hAnsi="Times New Roman"/>
                <w:bCs/>
                <w:i/>
                <w:sz w:val="24"/>
                <w:szCs w:val="24"/>
              </w:rPr>
              <w:t xml:space="preserve">2.1. </w:t>
            </w:r>
            <w:r w:rsidRPr="00DF6385">
              <w:rPr>
                <w:rFonts w:ascii="Times New Roman" w:hAnsi="Times New Roman"/>
                <w:bCs/>
                <w:i/>
                <w:sz w:val="24"/>
                <w:szCs w:val="24"/>
              </w:rPr>
              <w:t>Nastali rashodi tijekom provođenja projekta</w:t>
            </w:r>
          </w:p>
        </w:tc>
        <w:tc>
          <w:tcPr>
            <w:tcW w:w="992" w:type="dxa"/>
            <w:tcBorders>
              <w:top w:val="nil"/>
              <w:left w:val="nil"/>
              <w:bottom w:val="single" w:sz="4" w:space="0" w:color="auto"/>
              <w:right w:val="single" w:sz="4" w:space="0" w:color="auto"/>
            </w:tcBorders>
            <w:shd w:val="clear" w:color="auto" w:fill="auto"/>
            <w:vAlign w:val="center"/>
          </w:tcPr>
          <w:p w14:paraId="46AFF1CE" w14:textId="77777777" w:rsidR="00BA228E" w:rsidRPr="00DF6385"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25</w:t>
            </w:r>
            <w:r w:rsidRPr="00DF6385">
              <w:rPr>
                <w:rFonts w:ascii="Times New Roman" w:hAnsi="Times New Roman"/>
                <w:i/>
                <w:sz w:val="24"/>
                <w:szCs w:val="24"/>
              </w:rPr>
              <w:t>.000</w:t>
            </w:r>
          </w:p>
        </w:tc>
        <w:tc>
          <w:tcPr>
            <w:tcW w:w="1276" w:type="dxa"/>
            <w:tcBorders>
              <w:top w:val="nil"/>
              <w:left w:val="nil"/>
              <w:bottom w:val="single" w:sz="4" w:space="0" w:color="auto"/>
              <w:right w:val="single" w:sz="4" w:space="0" w:color="auto"/>
            </w:tcBorders>
            <w:shd w:val="clear" w:color="auto" w:fill="auto"/>
            <w:vAlign w:val="center"/>
          </w:tcPr>
          <w:p w14:paraId="66DC3676" w14:textId="77777777" w:rsidR="00BA228E" w:rsidRPr="00DF6385" w:rsidRDefault="00BA228E" w:rsidP="00FD13C4">
            <w:pPr>
              <w:spacing w:after="0"/>
              <w:contextualSpacing/>
              <w:jc w:val="center"/>
              <w:rPr>
                <w:rFonts w:ascii="Times New Roman" w:hAnsi="Times New Roman"/>
                <w:bCs/>
                <w:i/>
                <w:sz w:val="24"/>
                <w:szCs w:val="24"/>
              </w:rPr>
            </w:pPr>
            <w:r w:rsidRPr="00DF6385">
              <w:rPr>
                <w:rFonts w:ascii="Times New Roman" w:hAnsi="Times New Roman"/>
                <w:bCs/>
                <w:i/>
                <w:sz w:val="24"/>
                <w:szCs w:val="24"/>
              </w:rPr>
              <w:t>3</w:t>
            </w:r>
          </w:p>
        </w:tc>
        <w:tc>
          <w:tcPr>
            <w:tcW w:w="1276" w:type="dxa"/>
            <w:tcBorders>
              <w:top w:val="nil"/>
              <w:left w:val="nil"/>
              <w:bottom w:val="single" w:sz="4" w:space="0" w:color="auto"/>
              <w:right w:val="single" w:sz="4" w:space="0" w:color="auto"/>
            </w:tcBorders>
            <w:shd w:val="clear" w:color="auto" w:fill="auto"/>
            <w:vAlign w:val="center"/>
          </w:tcPr>
          <w:p w14:paraId="292249C6" w14:textId="77777777" w:rsidR="00BA228E" w:rsidRPr="00DF6385" w:rsidRDefault="00BA228E" w:rsidP="00FD13C4">
            <w:pPr>
              <w:spacing w:after="0"/>
              <w:contextualSpacing/>
              <w:jc w:val="center"/>
              <w:rPr>
                <w:rFonts w:ascii="Times New Roman" w:hAnsi="Times New Roman"/>
                <w:bCs/>
                <w:i/>
                <w:sz w:val="24"/>
                <w:szCs w:val="24"/>
              </w:rPr>
            </w:pPr>
            <w:r w:rsidRPr="00DF6385">
              <w:rPr>
                <w:rFonts w:ascii="Times New Roman" w:hAnsi="Times New Roman"/>
                <w:bCs/>
                <w:i/>
                <w:sz w:val="24"/>
                <w:szCs w:val="24"/>
              </w:rPr>
              <w:t>23</w:t>
            </w:r>
          </w:p>
        </w:tc>
      </w:tr>
      <w:tr w:rsidR="00BA228E" w:rsidRPr="00DF6385" w14:paraId="49942835" w14:textId="77777777" w:rsidTr="00FD13C4">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5AFD26D1" w14:textId="77777777" w:rsidR="00BA228E" w:rsidRPr="00DF6385" w:rsidRDefault="00BA228E" w:rsidP="00FD13C4">
            <w:pPr>
              <w:spacing w:after="0"/>
              <w:ind w:left="44"/>
              <w:contextualSpacing/>
              <w:rPr>
                <w:rFonts w:ascii="Times New Roman" w:hAnsi="Times New Roman"/>
                <w:bCs/>
                <w:i/>
                <w:sz w:val="24"/>
                <w:szCs w:val="24"/>
              </w:rPr>
            </w:pPr>
            <w:r>
              <w:rPr>
                <w:rFonts w:ascii="Times New Roman" w:hAnsi="Times New Roman"/>
                <w:bCs/>
                <w:i/>
                <w:sz w:val="24"/>
                <w:szCs w:val="24"/>
              </w:rPr>
              <w:t xml:space="preserve">2.2. </w:t>
            </w:r>
            <w:r w:rsidRPr="00DF6385">
              <w:rPr>
                <w:rFonts w:ascii="Times New Roman" w:hAnsi="Times New Roman"/>
                <w:bCs/>
                <w:i/>
                <w:sz w:val="24"/>
                <w:szCs w:val="24"/>
              </w:rPr>
              <w:t>Priznavanje prihoda</w:t>
            </w:r>
          </w:p>
        </w:tc>
        <w:tc>
          <w:tcPr>
            <w:tcW w:w="992" w:type="dxa"/>
            <w:tcBorders>
              <w:top w:val="single" w:sz="4" w:space="0" w:color="auto"/>
              <w:left w:val="nil"/>
              <w:bottom w:val="single" w:sz="4" w:space="0" w:color="auto"/>
              <w:right w:val="single" w:sz="4" w:space="0" w:color="auto"/>
            </w:tcBorders>
            <w:shd w:val="clear" w:color="auto" w:fill="auto"/>
            <w:vAlign w:val="center"/>
          </w:tcPr>
          <w:p w14:paraId="3CC70408" w14:textId="77777777" w:rsidR="00BA228E" w:rsidRPr="00DF6385" w:rsidRDefault="00BA228E" w:rsidP="00FD13C4">
            <w:pPr>
              <w:spacing w:after="0"/>
              <w:contextualSpacing/>
              <w:jc w:val="right"/>
              <w:rPr>
                <w:rFonts w:ascii="Times New Roman" w:hAnsi="Times New Roman"/>
                <w:i/>
                <w:sz w:val="24"/>
                <w:szCs w:val="24"/>
              </w:rPr>
            </w:pPr>
            <w:r>
              <w:rPr>
                <w:rFonts w:ascii="Times New Roman" w:hAnsi="Times New Roman"/>
                <w:i/>
                <w:sz w:val="24"/>
                <w:szCs w:val="24"/>
              </w:rPr>
              <w:t>25</w:t>
            </w:r>
            <w:r w:rsidRPr="00DF6385">
              <w:rPr>
                <w:rFonts w:ascii="Times New Roman" w:hAnsi="Times New Roman"/>
                <w:i/>
                <w:sz w:val="24"/>
                <w:szCs w:val="24"/>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F27428" w14:textId="77777777" w:rsidR="00BA228E" w:rsidRPr="00DF6385" w:rsidRDefault="00BA228E" w:rsidP="00FD13C4">
            <w:pPr>
              <w:spacing w:after="0"/>
              <w:contextualSpacing/>
              <w:jc w:val="center"/>
              <w:rPr>
                <w:rFonts w:ascii="Times New Roman" w:hAnsi="Times New Roman"/>
                <w:bCs/>
                <w:i/>
                <w:sz w:val="24"/>
                <w:szCs w:val="24"/>
              </w:rPr>
            </w:pPr>
            <w:r w:rsidRPr="00DF6385">
              <w:rPr>
                <w:rFonts w:ascii="Times New Roman" w:hAnsi="Times New Roman"/>
                <w:bCs/>
                <w:i/>
                <w:sz w:val="24"/>
                <w:szCs w:val="24"/>
              </w:rPr>
              <w:t>2395</w:t>
            </w:r>
            <w:r>
              <w:rPr>
                <w:rFonts w:ascii="Times New Roman" w:hAnsi="Times New Roman"/>
                <w:bCs/>
                <w:i/>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5F06CA" w14:textId="77777777" w:rsidR="00BA228E" w:rsidRPr="00DF6385" w:rsidRDefault="00BA228E" w:rsidP="00FD13C4">
            <w:pPr>
              <w:spacing w:after="0"/>
              <w:contextualSpacing/>
              <w:jc w:val="center"/>
              <w:rPr>
                <w:rFonts w:ascii="Times New Roman" w:hAnsi="Times New Roman"/>
                <w:bCs/>
                <w:i/>
                <w:sz w:val="24"/>
                <w:szCs w:val="24"/>
              </w:rPr>
            </w:pPr>
            <w:r>
              <w:rPr>
                <w:rFonts w:ascii="Times New Roman" w:hAnsi="Times New Roman"/>
                <w:bCs/>
                <w:i/>
                <w:sz w:val="24"/>
                <w:szCs w:val="24"/>
              </w:rPr>
              <w:t>63813</w:t>
            </w:r>
          </w:p>
        </w:tc>
      </w:tr>
    </w:tbl>
    <w:p w14:paraId="53D75544" w14:textId="77777777" w:rsidR="00BA228E" w:rsidRDefault="00BA228E" w:rsidP="00BA228E">
      <w:pPr>
        <w:spacing w:after="0"/>
        <w:jc w:val="both"/>
        <w:rPr>
          <w:rFonts w:ascii="Times New Roman" w:hAnsi="Times New Roman"/>
          <w:b/>
          <w:i/>
          <w:sz w:val="24"/>
          <w:szCs w:val="24"/>
        </w:rPr>
      </w:pPr>
    </w:p>
    <w:p w14:paraId="06EEEDA5" w14:textId="77777777" w:rsidR="00BA228E" w:rsidRPr="00BA228E" w:rsidRDefault="00BA228E" w:rsidP="00BA228E">
      <w:pPr>
        <w:spacing w:after="0"/>
        <w:jc w:val="both"/>
        <w:rPr>
          <w:rFonts w:ascii="Times New Roman" w:hAnsi="Times New Roman"/>
          <w:b/>
          <w:i/>
          <w:sz w:val="24"/>
          <w:szCs w:val="24"/>
        </w:rPr>
      </w:pPr>
      <w:r>
        <w:rPr>
          <w:rFonts w:ascii="Times New Roman" w:hAnsi="Times New Roman"/>
          <w:i/>
          <w:sz w:val="24"/>
          <w:szCs w:val="24"/>
        </w:rPr>
        <w:t xml:space="preserve">Osnovna škola IBM prima pomoći od EU na račun te evidentira priljev (11121) i otvara obvezu za primljene predujmove EU sredstava (23957). Škola evidentira rashode po njihovom nastanku (3/23) i u istom iznosu priznaje prihod od pomoći EU (63231) i zatvara obvezu za primljeni predujam EU sredstava (23957). </w:t>
      </w:r>
      <w:r w:rsidRPr="00BA228E">
        <w:rPr>
          <w:rFonts w:ascii="Times New Roman" w:hAnsi="Times New Roman"/>
          <w:b/>
          <w:i/>
          <w:sz w:val="24"/>
          <w:szCs w:val="24"/>
        </w:rPr>
        <w:t>Osnovna škola IBM kao nositelj projekta jedina iskazuje prihod 63231 Tekuće pomoći od institucija i tijela EU i to u visini rashoda nastalih tijekom provođenja projekta kod svih partnera (i sebe). S druge strane, iskazuje i pomoći za sredstva koja im prosljeđuje tako da su navedene transakcije u konačnici neutralne na financijski rezultat Škole IBM.</w:t>
      </w:r>
    </w:p>
    <w:p w14:paraId="171F818D" w14:textId="77777777" w:rsidR="00BA228E" w:rsidRDefault="00BA228E" w:rsidP="00BA228E">
      <w:pPr>
        <w:spacing w:after="0"/>
        <w:jc w:val="both"/>
        <w:rPr>
          <w:rFonts w:ascii="Times New Roman" w:hAnsi="Times New Roman"/>
          <w:i/>
          <w:sz w:val="24"/>
          <w:szCs w:val="24"/>
        </w:rPr>
      </w:pPr>
    </w:p>
    <w:p w14:paraId="2EB9B0F3" w14:textId="77777777" w:rsidR="00BA228E" w:rsidRDefault="00BA228E" w:rsidP="00BA228E">
      <w:pPr>
        <w:spacing w:after="0"/>
        <w:jc w:val="both"/>
        <w:rPr>
          <w:rFonts w:ascii="Times New Roman" w:hAnsi="Times New Roman"/>
          <w:i/>
          <w:sz w:val="24"/>
          <w:szCs w:val="24"/>
        </w:rPr>
      </w:pPr>
      <w:r>
        <w:rPr>
          <w:rFonts w:ascii="Times New Roman" w:hAnsi="Times New Roman"/>
          <w:i/>
          <w:sz w:val="24"/>
          <w:szCs w:val="24"/>
        </w:rPr>
        <w:t xml:space="preserve">Prijenos EU sredstava Osnovnoj školi VN, koja je proračunski korisnik županijskog proračuna (ali ne istoga kao Škola IBM), Škola IBM evidentira zaduženjem osnovnog računa 12913 </w:t>
      </w:r>
      <w:r w:rsidRPr="000B657E">
        <w:rPr>
          <w:rFonts w:ascii="Times New Roman" w:hAnsi="Times New Roman"/>
          <w:i/>
          <w:sz w:val="24"/>
          <w:szCs w:val="24"/>
        </w:rPr>
        <w:lastRenderedPageBreak/>
        <w:t>Potraživanja za dane predujmove za EU projekte</w:t>
      </w:r>
      <w:r>
        <w:rPr>
          <w:rFonts w:ascii="Times New Roman" w:hAnsi="Times New Roman"/>
          <w:i/>
          <w:sz w:val="24"/>
          <w:szCs w:val="24"/>
        </w:rPr>
        <w:t xml:space="preserve"> i terećenjem žiro računa (11121). Kada Osnovna škola VN pošalje obavijest o nastalim rashodima projekta i priznavanju prihoda temeljem prijenosa EU sredstava, Osnovna škola IBM će u visini nastalih rashoda/priznatih prihoda Škole VN evidentirati pomoći proračunskom korisniku drugog proračuna (županijskog) temeljem prijenosa EU sredstava (36812) i zatvoriti potraživanje za dane predujmove (12913) te zatvoriti obvezu za povrat primljenih predujmova EU (23957) i priznati prihod od pomoći EU (63231). </w:t>
      </w:r>
    </w:p>
    <w:p w14:paraId="24C632FF" w14:textId="77777777" w:rsidR="00BA228E" w:rsidRDefault="00BA228E" w:rsidP="00BA228E">
      <w:pPr>
        <w:spacing w:after="0"/>
        <w:jc w:val="both"/>
        <w:rPr>
          <w:rFonts w:ascii="Times New Roman" w:hAnsi="Times New Roman"/>
          <w:i/>
          <w:sz w:val="24"/>
          <w:szCs w:val="24"/>
        </w:rPr>
      </w:pPr>
    </w:p>
    <w:p w14:paraId="629F1682" w14:textId="77777777" w:rsidR="00BA228E" w:rsidRDefault="00BA228E" w:rsidP="00BA228E">
      <w:pPr>
        <w:spacing w:after="0"/>
        <w:jc w:val="both"/>
        <w:rPr>
          <w:rFonts w:ascii="Times New Roman" w:hAnsi="Times New Roman"/>
          <w:i/>
          <w:sz w:val="24"/>
          <w:szCs w:val="24"/>
        </w:rPr>
      </w:pPr>
      <w:r>
        <w:rPr>
          <w:rFonts w:ascii="Times New Roman" w:hAnsi="Times New Roman"/>
          <w:i/>
          <w:sz w:val="24"/>
          <w:szCs w:val="24"/>
        </w:rPr>
        <w:t xml:space="preserve">Prijenos EU sredstava Osnovnoj školi EP u Republici Sloveniji, Osnovna škola IBM evidentirat će u trenutku odljeva sredstava s računa terećenjem žiro računa (11121) i zaduženjem osnovnog računa 36111 </w:t>
      </w:r>
      <w:r w:rsidRPr="00F5791F">
        <w:rPr>
          <w:rFonts w:ascii="Times New Roman" w:hAnsi="Times New Roman"/>
          <w:i/>
          <w:sz w:val="24"/>
          <w:szCs w:val="24"/>
        </w:rPr>
        <w:t>Tekuće pomoći inozemnim vladama u EU</w:t>
      </w:r>
      <w:r>
        <w:rPr>
          <w:rFonts w:ascii="Times New Roman" w:hAnsi="Times New Roman"/>
          <w:i/>
          <w:sz w:val="24"/>
          <w:szCs w:val="24"/>
        </w:rPr>
        <w:t xml:space="preserve"> (ne postoji prikladniji osnovni račun za iskazivanje prijenosa proračunskim korisnicima drugih država). S obzirom da je rashod nastao prijenosom sredstava Školi u Sloveniji, Osnovna škola IBM u istom iznosu priznaje prihod od EU pomoći (63231) i zatvara obvezu za povrat predujmova EU sredstava (23957).</w:t>
      </w:r>
    </w:p>
    <w:p w14:paraId="0C2F6A12" w14:textId="77777777" w:rsidR="00BA228E" w:rsidRDefault="00BA228E" w:rsidP="00BA228E">
      <w:pPr>
        <w:spacing w:after="0"/>
        <w:jc w:val="both"/>
        <w:rPr>
          <w:rFonts w:ascii="Times New Roman" w:hAnsi="Times New Roman"/>
          <w:i/>
          <w:sz w:val="24"/>
          <w:szCs w:val="24"/>
        </w:rPr>
      </w:pPr>
      <w:r>
        <w:rPr>
          <w:rFonts w:ascii="Times New Roman" w:hAnsi="Times New Roman"/>
          <w:i/>
          <w:sz w:val="24"/>
          <w:szCs w:val="24"/>
        </w:rPr>
        <w:t>Podmirenjem računa svojih dobavljača Osnovna škola IBM zatvara odgovarajuće obveze prema dobavljačima (23) i tereti žiro račun (11121).</w:t>
      </w:r>
    </w:p>
    <w:p w14:paraId="1204FD26" w14:textId="77777777" w:rsidR="00BA228E" w:rsidRDefault="00BA228E" w:rsidP="00BA228E">
      <w:pPr>
        <w:spacing w:after="0"/>
        <w:jc w:val="both"/>
        <w:rPr>
          <w:rFonts w:ascii="Times New Roman" w:hAnsi="Times New Roman"/>
          <w:i/>
          <w:sz w:val="24"/>
          <w:szCs w:val="24"/>
        </w:rPr>
      </w:pPr>
    </w:p>
    <w:p w14:paraId="64704EA7" w14:textId="77777777" w:rsidR="00BA228E" w:rsidRDefault="00BA228E" w:rsidP="00BA228E">
      <w:pPr>
        <w:widowControl w:val="0"/>
        <w:spacing w:after="0"/>
        <w:jc w:val="both"/>
        <w:rPr>
          <w:rFonts w:ascii="Times New Roman" w:hAnsi="Times New Roman"/>
          <w:i/>
          <w:sz w:val="24"/>
          <w:szCs w:val="24"/>
        </w:rPr>
      </w:pPr>
      <w:r>
        <w:rPr>
          <w:rFonts w:ascii="Times New Roman" w:hAnsi="Times New Roman"/>
          <w:i/>
          <w:sz w:val="24"/>
          <w:szCs w:val="24"/>
        </w:rPr>
        <w:t xml:space="preserve">Osnovna škola VN, proračunski korisnik Županije koji posluje preko vlastitog računa, prijenos predujma EU sredstava od Škole IBM evidentira zaduženjem žiro računa (11121) i otvaranjem obveze za povrat primljenih predujmova EU sredstava (23957). Uz evidentiranje nastalih rashoda projekta (3/23), Škola VN u visini nastalih rashoda priznaje prihode od </w:t>
      </w:r>
      <w:r w:rsidRPr="000B657E">
        <w:rPr>
          <w:rFonts w:ascii="Times New Roman" w:hAnsi="Times New Roman"/>
          <w:i/>
          <w:sz w:val="24"/>
          <w:szCs w:val="24"/>
        </w:rPr>
        <w:t>pomoći od proračunskog korisnika drugog proračuna</w:t>
      </w:r>
      <w:r>
        <w:rPr>
          <w:rFonts w:ascii="Times New Roman" w:hAnsi="Times New Roman"/>
          <w:i/>
          <w:sz w:val="24"/>
          <w:szCs w:val="24"/>
        </w:rPr>
        <w:t xml:space="preserve"> (gradskog)</w:t>
      </w:r>
      <w:r w:rsidRPr="000B657E">
        <w:rPr>
          <w:rFonts w:ascii="Times New Roman" w:hAnsi="Times New Roman"/>
          <w:i/>
          <w:sz w:val="24"/>
          <w:szCs w:val="24"/>
        </w:rPr>
        <w:t xml:space="preserve"> temeljem prijenosa EU sredstava</w:t>
      </w:r>
      <w:r>
        <w:rPr>
          <w:rFonts w:ascii="Times New Roman" w:hAnsi="Times New Roman"/>
          <w:i/>
          <w:sz w:val="24"/>
          <w:szCs w:val="24"/>
        </w:rPr>
        <w:t xml:space="preserve"> (63813) i zatvara obveze za primljene predujmove (23957).</w:t>
      </w:r>
    </w:p>
    <w:p w14:paraId="4386512E" w14:textId="77777777" w:rsidR="00BA228E" w:rsidRDefault="00BA228E" w:rsidP="00BA228E">
      <w:pPr>
        <w:widowControl w:val="0"/>
        <w:spacing w:after="0"/>
        <w:jc w:val="both"/>
        <w:rPr>
          <w:rFonts w:ascii="Times New Roman" w:hAnsi="Times New Roman"/>
          <w:i/>
          <w:sz w:val="24"/>
          <w:szCs w:val="24"/>
        </w:rPr>
      </w:pPr>
    </w:p>
    <w:p w14:paraId="40E7F05D" w14:textId="77777777" w:rsidR="006A32F0" w:rsidRPr="006A32F0" w:rsidRDefault="006A32F0" w:rsidP="00060AFB">
      <w:pPr>
        <w:widowControl w:val="0"/>
        <w:spacing w:after="0"/>
        <w:jc w:val="both"/>
        <w:rPr>
          <w:rFonts w:ascii="Times New Roman" w:hAnsi="Times New Roman"/>
          <w:sz w:val="24"/>
          <w:szCs w:val="24"/>
        </w:rPr>
      </w:pPr>
    </w:p>
    <w:p w14:paraId="09ACE710" w14:textId="39A55607" w:rsidR="00060AFB" w:rsidRPr="00BF0877" w:rsidRDefault="00060AFB" w:rsidP="00BF0877">
      <w:pPr>
        <w:spacing w:after="0"/>
        <w:rPr>
          <w:rFonts w:ascii="Times New Roman" w:hAnsi="Times New Roman"/>
          <w:b/>
          <w:i/>
          <w:sz w:val="24"/>
          <w:szCs w:val="24"/>
        </w:rPr>
      </w:pPr>
      <w:r w:rsidRPr="00BF0877">
        <w:rPr>
          <w:rFonts w:ascii="Times New Roman" w:hAnsi="Times New Roman"/>
          <w:b/>
          <w:i/>
          <w:sz w:val="24"/>
          <w:szCs w:val="24"/>
        </w:rPr>
        <w:t xml:space="preserve">PRIMJER </w:t>
      </w:r>
      <w:r w:rsidR="00C40E34" w:rsidRPr="00BF0877">
        <w:rPr>
          <w:rFonts w:ascii="Times New Roman" w:hAnsi="Times New Roman"/>
          <w:b/>
          <w:i/>
          <w:sz w:val="24"/>
          <w:szCs w:val="24"/>
        </w:rPr>
        <w:t>3</w:t>
      </w:r>
      <w:r w:rsidR="00CB3497" w:rsidRPr="00BF0877">
        <w:rPr>
          <w:rFonts w:ascii="Times New Roman" w:hAnsi="Times New Roman"/>
          <w:b/>
          <w:i/>
          <w:sz w:val="24"/>
          <w:szCs w:val="24"/>
        </w:rPr>
        <w:t xml:space="preserve">. </w:t>
      </w:r>
    </w:p>
    <w:p w14:paraId="3D985E59" w14:textId="0C4B188A" w:rsidR="009E7127" w:rsidRPr="00BA228E" w:rsidRDefault="00CB3497" w:rsidP="00060AFB">
      <w:pPr>
        <w:widowControl w:val="0"/>
        <w:autoSpaceDE w:val="0"/>
        <w:autoSpaceDN w:val="0"/>
        <w:adjustRightInd w:val="0"/>
        <w:jc w:val="both"/>
        <w:textAlignment w:val="center"/>
        <w:rPr>
          <w:rFonts w:ascii="Times New Roman" w:hAnsi="Times New Roman"/>
          <w:i/>
          <w:color w:val="000000"/>
          <w:sz w:val="24"/>
          <w:szCs w:val="24"/>
        </w:rPr>
      </w:pPr>
      <w:r w:rsidRPr="00DF6385">
        <w:rPr>
          <w:rFonts w:ascii="Times New Roman" w:hAnsi="Times New Roman"/>
          <w:i/>
          <w:color w:val="000000"/>
          <w:sz w:val="24"/>
          <w:szCs w:val="24"/>
        </w:rPr>
        <w:t>Temeljem ugovora o sufinanciranju sredstava unutar Program</w:t>
      </w:r>
      <w:r>
        <w:rPr>
          <w:rFonts w:ascii="Times New Roman" w:hAnsi="Times New Roman"/>
          <w:i/>
          <w:color w:val="000000"/>
          <w:sz w:val="24"/>
          <w:szCs w:val="24"/>
        </w:rPr>
        <w:t>a</w:t>
      </w:r>
      <w:r w:rsidRPr="00DF6385">
        <w:rPr>
          <w:rFonts w:ascii="Times New Roman" w:hAnsi="Times New Roman"/>
          <w:i/>
          <w:color w:val="000000"/>
          <w:sz w:val="24"/>
          <w:szCs w:val="24"/>
        </w:rPr>
        <w:t xml:space="preserve"> prekogranične suradnje </w:t>
      </w:r>
      <w:r>
        <w:rPr>
          <w:rFonts w:ascii="Times New Roman" w:hAnsi="Times New Roman"/>
          <w:i/>
          <w:color w:val="000000"/>
          <w:sz w:val="24"/>
          <w:szCs w:val="24"/>
        </w:rPr>
        <w:t>Slovenija</w:t>
      </w:r>
      <w:r w:rsidRPr="00DF6385">
        <w:rPr>
          <w:rFonts w:ascii="Times New Roman" w:hAnsi="Times New Roman"/>
          <w:i/>
          <w:color w:val="000000"/>
          <w:sz w:val="24"/>
          <w:szCs w:val="24"/>
        </w:rPr>
        <w:t xml:space="preserve"> – Hrvatska projekt provodi </w:t>
      </w:r>
      <w:r>
        <w:rPr>
          <w:rFonts w:ascii="Times New Roman" w:hAnsi="Times New Roman"/>
          <w:i/>
          <w:color w:val="000000"/>
          <w:sz w:val="24"/>
          <w:szCs w:val="24"/>
        </w:rPr>
        <w:t xml:space="preserve">Osnovna škola </w:t>
      </w:r>
      <w:r w:rsidR="00D863D6">
        <w:rPr>
          <w:rFonts w:ascii="Times New Roman" w:hAnsi="Times New Roman"/>
          <w:i/>
          <w:color w:val="000000"/>
          <w:sz w:val="24"/>
          <w:szCs w:val="24"/>
        </w:rPr>
        <w:t xml:space="preserve">Pere Kvržice </w:t>
      </w:r>
      <w:r>
        <w:rPr>
          <w:rFonts w:ascii="Times New Roman" w:hAnsi="Times New Roman"/>
          <w:i/>
          <w:color w:val="000000"/>
          <w:sz w:val="24"/>
          <w:szCs w:val="24"/>
        </w:rPr>
        <w:t>iz Samobora</w:t>
      </w:r>
      <w:r w:rsidR="00C81A92">
        <w:rPr>
          <w:rFonts w:ascii="Times New Roman" w:hAnsi="Times New Roman"/>
          <w:i/>
          <w:color w:val="000000"/>
          <w:sz w:val="24"/>
          <w:szCs w:val="24"/>
        </w:rPr>
        <w:t xml:space="preserve"> kao voditelj-partner </w:t>
      </w:r>
      <w:r w:rsidRPr="00DF6385">
        <w:rPr>
          <w:rFonts w:ascii="Times New Roman" w:hAnsi="Times New Roman"/>
          <w:i/>
          <w:color w:val="000000"/>
          <w:sz w:val="24"/>
          <w:szCs w:val="24"/>
        </w:rPr>
        <w:t xml:space="preserve">zajedno s partnerima </w:t>
      </w:r>
      <w:r>
        <w:rPr>
          <w:rFonts w:ascii="Times New Roman" w:hAnsi="Times New Roman"/>
          <w:i/>
          <w:color w:val="000000"/>
          <w:sz w:val="24"/>
          <w:szCs w:val="24"/>
        </w:rPr>
        <w:t xml:space="preserve">Osnovnom školom </w:t>
      </w:r>
      <w:r w:rsidR="00D863D6">
        <w:rPr>
          <w:rFonts w:ascii="Times New Roman" w:hAnsi="Times New Roman"/>
          <w:i/>
          <w:color w:val="000000"/>
          <w:sz w:val="24"/>
          <w:szCs w:val="24"/>
        </w:rPr>
        <w:t xml:space="preserve">Franca Prešerna </w:t>
      </w:r>
      <w:r>
        <w:rPr>
          <w:rFonts w:ascii="Times New Roman" w:hAnsi="Times New Roman"/>
          <w:i/>
          <w:color w:val="000000"/>
          <w:sz w:val="24"/>
          <w:szCs w:val="24"/>
        </w:rPr>
        <w:t xml:space="preserve">iz Brežica i Osnovnom školom </w:t>
      </w:r>
      <w:r w:rsidR="00C40E34">
        <w:rPr>
          <w:rFonts w:ascii="Times New Roman" w:hAnsi="Times New Roman"/>
          <w:i/>
          <w:color w:val="000000"/>
          <w:sz w:val="24"/>
          <w:szCs w:val="24"/>
        </w:rPr>
        <w:t>Vesn</w:t>
      </w:r>
      <w:r w:rsidR="00BA228E">
        <w:rPr>
          <w:rFonts w:ascii="Times New Roman" w:hAnsi="Times New Roman"/>
          <w:i/>
          <w:color w:val="000000"/>
          <w:sz w:val="24"/>
          <w:szCs w:val="24"/>
        </w:rPr>
        <w:t>e</w:t>
      </w:r>
      <w:r w:rsidR="00C40E34">
        <w:rPr>
          <w:rFonts w:ascii="Times New Roman" w:hAnsi="Times New Roman"/>
          <w:i/>
          <w:color w:val="000000"/>
          <w:sz w:val="24"/>
          <w:szCs w:val="24"/>
        </w:rPr>
        <w:t xml:space="preserve"> Parun</w:t>
      </w:r>
      <w:r w:rsidR="00D863D6">
        <w:rPr>
          <w:rFonts w:ascii="Times New Roman" w:hAnsi="Times New Roman"/>
          <w:i/>
          <w:color w:val="000000"/>
          <w:sz w:val="24"/>
          <w:szCs w:val="24"/>
        </w:rPr>
        <w:t xml:space="preserve"> </w:t>
      </w:r>
      <w:r>
        <w:rPr>
          <w:rFonts w:ascii="Times New Roman" w:hAnsi="Times New Roman"/>
          <w:i/>
          <w:color w:val="000000"/>
          <w:sz w:val="24"/>
          <w:szCs w:val="24"/>
        </w:rPr>
        <w:t xml:space="preserve">iz </w:t>
      </w:r>
      <w:r w:rsidR="00BA228E">
        <w:rPr>
          <w:rFonts w:ascii="Times New Roman" w:hAnsi="Times New Roman"/>
          <w:i/>
          <w:color w:val="000000"/>
          <w:sz w:val="24"/>
          <w:szCs w:val="24"/>
        </w:rPr>
        <w:t>Varaždina</w:t>
      </w:r>
      <w:r>
        <w:rPr>
          <w:rFonts w:ascii="Times New Roman" w:hAnsi="Times New Roman"/>
          <w:i/>
          <w:color w:val="000000"/>
          <w:sz w:val="24"/>
          <w:szCs w:val="24"/>
        </w:rPr>
        <w:t>.</w:t>
      </w:r>
    </w:p>
    <w:p w14:paraId="51B07853" w14:textId="04C79A5F" w:rsidR="00CB3497" w:rsidRPr="000F7DC3" w:rsidRDefault="00CB3497" w:rsidP="00060AFB">
      <w:pPr>
        <w:widowControl w:val="0"/>
        <w:autoSpaceDE w:val="0"/>
        <w:autoSpaceDN w:val="0"/>
        <w:adjustRightInd w:val="0"/>
        <w:jc w:val="both"/>
        <w:textAlignment w:val="center"/>
        <w:rPr>
          <w:rFonts w:ascii="Times New Roman" w:hAnsi="Times New Roman"/>
          <w:b/>
          <w:i/>
          <w:color w:val="000000"/>
          <w:sz w:val="24"/>
          <w:szCs w:val="24"/>
        </w:rPr>
      </w:pPr>
      <w:r w:rsidRPr="000F7DC3">
        <w:rPr>
          <w:rFonts w:ascii="Times New Roman" w:hAnsi="Times New Roman"/>
          <w:b/>
          <w:i/>
          <w:color w:val="000000"/>
          <w:sz w:val="24"/>
          <w:szCs w:val="24"/>
        </w:rPr>
        <w:t xml:space="preserve">Evidencija kod </w:t>
      </w:r>
      <w:r w:rsidR="00D863D6">
        <w:rPr>
          <w:rFonts w:ascii="Times New Roman" w:hAnsi="Times New Roman"/>
          <w:b/>
          <w:i/>
          <w:color w:val="000000"/>
          <w:sz w:val="24"/>
          <w:szCs w:val="24"/>
        </w:rPr>
        <w:t>Osnovne škole</w:t>
      </w:r>
      <w:r w:rsidRPr="000F7DC3">
        <w:rPr>
          <w:rFonts w:ascii="Times New Roman" w:hAnsi="Times New Roman"/>
          <w:b/>
          <w:i/>
          <w:color w:val="000000"/>
          <w:sz w:val="24"/>
          <w:szCs w:val="24"/>
        </w:rPr>
        <w:t xml:space="preserve"> </w:t>
      </w:r>
      <w:r w:rsidR="00DC0CCB" w:rsidRPr="00DC0CCB">
        <w:rPr>
          <w:rFonts w:ascii="Times New Roman" w:hAnsi="Times New Roman"/>
          <w:b/>
          <w:i/>
          <w:color w:val="000000"/>
          <w:sz w:val="24"/>
          <w:szCs w:val="24"/>
        </w:rPr>
        <w:t xml:space="preserve">Pere Kvržice iz Samobora </w:t>
      </w:r>
      <w:r w:rsidRPr="000F7DC3">
        <w:rPr>
          <w:rFonts w:ascii="Times New Roman" w:hAnsi="Times New Roman"/>
          <w:b/>
          <w:i/>
          <w:color w:val="000000"/>
          <w:sz w:val="24"/>
          <w:szCs w:val="24"/>
        </w:rPr>
        <w:t>(voditelj projekta)</w:t>
      </w:r>
      <w:r>
        <w:rPr>
          <w:rFonts w:ascii="Times New Roman" w:hAnsi="Times New Roman"/>
          <w:b/>
          <w:i/>
          <w:color w:val="000000"/>
          <w:sz w:val="24"/>
          <w:szCs w:val="24"/>
        </w:rPr>
        <w:t>:</w:t>
      </w:r>
    </w:p>
    <w:tbl>
      <w:tblPr>
        <w:tblW w:w="0" w:type="auto"/>
        <w:tblInd w:w="98" w:type="dxa"/>
        <w:tblLook w:val="0000" w:firstRow="0" w:lastRow="0" w:firstColumn="0" w:lastColumn="0" w:noHBand="0" w:noVBand="0"/>
      </w:tblPr>
      <w:tblGrid>
        <w:gridCol w:w="5855"/>
        <w:gridCol w:w="996"/>
        <w:gridCol w:w="950"/>
        <w:gridCol w:w="1163"/>
      </w:tblGrid>
      <w:tr w:rsidR="00CB3497" w:rsidRPr="00DF6385" w14:paraId="09B38AC3" w14:textId="77777777" w:rsidTr="002B67C4">
        <w:trPr>
          <w:trHeight w:hRule="exact" w:val="28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04DE18" w14:textId="77777777" w:rsidR="00CB3497" w:rsidRPr="00DF6385" w:rsidRDefault="00CB3497" w:rsidP="002B67C4">
            <w:pPr>
              <w:spacing w:after="0" w:line="240" w:lineRule="auto"/>
              <w:contextualSpacing/>
              <w:jc w:val="center"/>
              <w:rPr>
                <w:rFonts w:ascii="Times New Roman" w:hAnsi="Times New Roman"/>
                <w:b/>
                <w:bCs/>
                <w:i/>
                <w:sz w:val="24"/>
                <w:szCs w:val="24"/>
              </w:rPr>
            </w:pPr>
            <w:r w:rsidRPr="00DF6385">
              <w:rPr>
                <w:rFonts w:ascii="Times New Roman" w:hAnsi="Times New Roman"/>
                <w:b/>
                <w:bCs/>
                <w:i/>
                <w:sz w:val="24"/>
                <w:szCs w:val="24"/>
              </w:rPr>
              <w:t>Opis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C925AC" w14:textId="77777777" w:rsidR="00CB3497" w:rsidRPr="00DF6385" w:rsidRDefault="00CB3497" w:rsidP="002B67C4">
            <w:pPr>
              <w:spacing w:after="0" w:line="240" w:lineRule="auto"/>
              <w:contextualSpacing/>
              <w:jc w:val="center"/>
              <w:rPr>
                <w:rFonts w:ascii="Times New Roman" w:hAnsi="Times New Roman"/>
                <w:b/>
                <w:bCs/>
                <w:i/>
                <w:sz w:val="24"/>
                <w:szCs w:val="24"/>
              </w:rPr>
            </w:pPr>
            <w:r w:rsidRPr="00DF6385">
              <w:rPr>
                <w:rFonts w:ascii="Times New Roman" w:hAnsi="Times New Roman"/>
                <w:b/>
                <w:bCs/>
                <w:i/>
                <w:sz w:val="24"/>
                <w:szCs w:val="24"/>
              </w:rPr>
              <w:t>Iznos</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AB70123" w14:textId="77777777" w:rsidR="00CB3497" w:rsidRPr="00DF6385" w:rsidRDefault="00CB3497" w:rsidP="002B67C4">
            <w:pPr>
              <w:spacing w:after="0" w:line="240" w:lineRule="auto"/>
              <w:contextualSpacing/>
              <w:jc w:val="center"/>
              <w:rPr>
                <w:rFonts w:ascii="Times New Roman" w:hAnsi="Times New Roman"/>
                <w:b/>
                <w:bCs/>
                <w:i/>
                <w:sz w:val="24"/>
                <w:szCs w:val="24"/>
              </w:rPr>
            </w:pPr>
            <w:r w:rsidRPr="00DF6385">
              <w:rPr>
                <w:rFonts w:ascii="Times New Roman" w:hAnsi="Times New Roman"/>
                <w:b/>
                <w:bCs/>
                <w:i/>
                <w:sz w:val="24"/>
                <w:szCs w:val="24"/>
              </w:rPr>
              <w:t>Račun</w:t>
            </w:r>
          </w:p>
        </w:tc>
      </w:tr>
      <w:tr w:rsidR="00CB3497" w:rsidRPr="00DF6385" w14:paraId="20640824" w14:textId="77777777" w:rsidTr="002B67C4">
        <w:trPr>
          <w:trHeight w:hRule="exact" w:val="28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7DF15A9" w14:textId="77777777" w:rsidR="00CB3497" w:rsidRPr="00DF6385" w:rsidRDefault="00CB3497" w:rsidP="00DE7D0A">
            <w:pPr>
              <w:spacing w:after="0" w:line="240" w:lineRule="auto"/>
              <w:contextualSpacing/>
              <w:jc w:val="center"/>
              <w:rPr>
                <w:rFonts w:ascii="Times New Roman" w:hAnsi="Times New Roman"/>
                <w:b/>
                <w:bCs/>
                <w:i/>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4EBE6C" w14:textId="77777777" w:rsidR="00CB3497" w:rsidRPr="00DF6385" w:rsidRDefault="00CB3497" w:rsidP="00DE7D0A">
            <w:pPr>
              <w:spacing w:after="0" w:line="240" w:lineRule="auto"/>
              <w:contextualSpacing/>
              <w:jc w:val="center"/>
              <w:rPr>
                <w:rFonts w:ascii="Times New Roman" w:hAnsi="Times New Roman"/>
                <w:b/>
                <w:bCs/>
                <w:i/>
                <w:sz w:val="24"/>
                <w:szCs w:val="24"/>
              </w:rPr>
            </w:pPr>
          </w:p>
        </w:tc>
        <w:tc>
          <w:tcPr>
            <w:tcW w:w="0" w:type="auto"/>
            <w:tcBorders>
              <w:top w:val="nil"/>
              <w:left w:val="nil"/>
              <w:bottom w:val="single" w:sz="4" w:space="0" w:color="auto"/>
              <w:right w:val="single" w:sz="4" w:space="0" w:color="auto"/>
            </w:tcBorders>
            <w:shd w:val="clear" w:color="auto" w:fill="auto"/>
            <w:vAlign w:val="center"/>
          </w:tcPr>
          <w:p w14:paraId="6BEC20C1" w14:textId="77777777" w:rsidR="00CB3497" w:rsidRPr="00DF6385" w:rsidRDefault="00CB3497" w:rsidP="00DE7D0A">
            <w:pPr>
              <w:spacing w:after="0" w:line="240" w:lineRule="auto"/>
              <w:contextualSpacing/>
              <w:jc w:val="center"/>
              <w:rPr>
                <w:rFonts w:ascii="Times New Roman" w:hAnsi="Times New Roman"/>
                <w:b/>
                <w:bCs/>
                <w:i/>
                <w:sz w:val="24"/>
                <w:szCs w:val="24"/>
              </w:rPr>
            </w:pPr>
            <w:r w:rsidRPr="00DF6385">
              <w:rPr>
                <w:rFonts w:ascii="Times New Roman" w:hAnsi="Times New Roman"/>
                <w:b/>
                <w:bCs/>
                <w:i/>
                <w:sz w:val="24"/>
                <w:szCs w:val="24"/>
              </w:rPr>
              <w:t>Duguje</w:t>
            </w:r>
          </w:p>
        </w:tc>
        <w:tc>
          <w:tcPr>
            <w:tcW w:w="0" w:type="auto"/>
            <w:tcBorders>
              <w:top w:val="nil"/>
              <w:left w:val="nil"/>
              <w:bottom w:val="single" w:sz="4" w:space="0" w:color="auto"/>
              <w:right w:val="single" w:sz="4" w:space="0" w:color="auto"/>
            </w:tcBorders>
            <w:shd w:val="clear" w:color="auto" w:fill="auto"/>
            <w:vAlign w:val="center"/>
          </w:tcPr>
          <w:p w14:paraId="5CB17F0D" w14:textId="77777777" w:rsidR="00CB3497" w:rsidRPr="00DF6385" w:rsidRDefault="00CB3497" w:rsidP="00DE7D0A">
            <w:pPr>
              <w:spacing w:after="0" w:line="240" w:lineRule="auto"/>
              <w:contextualSpacing/>
              <w:jc w:val="center"/>
              <w:rPr>
                <w:rFonts w:ascii="Times New Roman" w:hAnsi="Times New Roman"/>
                <w:b/>
                <w:bCs/>
                <w:i/>
                <w:sz w:val="24"/>
                <w:szCs w:val="24"/>
              </w:rPr>
            </w:pPr>
            <w:r w:rsidRPr="00DF6385">
              <w:rPr>
                <w:rFonts w:ascii="Times New Roman" w:hAnsi="Times New Roman"/>
                <w:b/>
                <w:bCs/>
                <w:i/>
                <w:sz w:val="24"/>
                <w:szCs w:val="24"/>
              </w:rPr>
              <w:t>Potražuje</w:t>
            </w:r>
          </w:p>
        </w:tc>
      </w:tr>
      <w:tr w:rsidR="00CB3497" w:rsidRPr="00DF6385" w14:paraId="64B436B4" w14:textId="77777777" w:rsidTr="00C40E34">
        <w:trPr>
          <w:trHeight w:hRule="exact" w:val="57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990E91" w14:textId="1865AA15" w:rsidR="00CB3497" w:rsidRPr="00890CD8" w:rsidRDefault="00C40E34" w:rsidP="00C40E34">
            <w:pPr>
              <w:spacing w:after="0" w:line="240" w:lineRule="auto"/>
              <w:ind w:left="44"/>
              <w:contextualSpacing/>
              <w:jc w:val="both"/>
              <w:rPr>
                <w:rFonts w:ascii="Times New Roman" w:hAnsi="Times New Roman"/>
                <w:bCs/>
                <w:i/>
                <w:sz w:val="24"/>
                <w:szCs w:val="24"/>
              </w:rPr>
            </w:pPr>
            <w:r>
              <w:rPr>
                <w:rFonts w:ascii="Times New Roman" w:hAnsi="Times New Roman"/>
                <w:bCs/>
                <w:i/>
                <w:sz w:val="24"/>
                <w:szCs w:val="24"/>
              </w:rPr>
              <w:t xml:space="preserve">1. </w:t>
            </w:r>
            <w:r w:rsidR="00CB3497" w:rsidRPr="00890CD8">
              <w:rPr>
                <w:rFonts w:ascii="Times New Roman" w:hAnsi="Times New Roman"/>
                <w:bCs/>
                <w:i/>
                <w:sz w:val="24"/>
                <w:szCs w:val="24"/>
              </w:rPr>
              <w:t>Primljena su sredstva za provedbu projekta od institucija EU</w:t>
            </w:r>
          </w:p>
        </w:tc>
        <w:tc>
          <w:tcPr>
            <w:tcW w:w="0" w:type="auto"/>
            <w:tcBorders>
              <w:top w:val="single" w:sz="4" w:space="0" w:color="auto"/>
              <w:left w:val="nil"/>
              <w:bottom w:val="single" w:sz="4" w:space="0" w:color="auto"/>
              <w:right w:val="single" w:sz="4" w:space="0" w:color="auto"/>
            </w:tcBorders>
            <w:shd w:val="clear" w:color="auto" w:fill="auto"/>
            <w:vAlign w:val="center"/>
          </w:tcPr>
          <w:p w14:paraId="62D0A112" w14:textId="77777777" w:rsidR="00CB3497" w:rsidRPr="00DF6385" w:rsidRDefault="00CB3497" w:rsidP="00C40E34">
            <w:pPr>
              <w:spacing w:after="0" w:line="240" w:lineRule="auto"/>
              <w:contextualSpacing/>
              <w:jc w:val="right"/>
              <w:rPr>
                <w:rFonts w:ascii="Times New Roman" w:hAnsi="Times New Roman"/>
                <w:i/>
                <w:sz w:val="24"/>
                <w:szCs w:val="24"/>
              </w:rPr>
            </w:pPr>
            <w:r>
              <w:rPr>
                <w:rFonts w:ascii="Times New Roman" w:hAnsi="Times New Roman"/>
                <w:i/>
                <w:sz w:val="24"/>
                <w:szCs w:val="24"/>
              </w:rPr>
              <w:t>125</w:t>
            </w:r>
            <w:r w:rsidRPr="00DF6385">
              <w:rPr>
                <w:rFonts w:ascii="Times New Roman" w:hAnsi="Times New Roman"/>
                <w:i/>
                <w:sz w:val="24"/>
                <w:szCs w:val="24"/>
              </w:rPr>
              <w:t>.000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8C02BEB" w14:textId="77777777" w:rsidR="00CB3497" w:rsidRPr="00DF6385" w:rsidRDefault="00CB3497" w:rsidP="00C40E34">
            <w:pPr>
              <w:spacing w:after="0" w:line="240" w:lineRule="auto"/>
              <w:contextualSpacing/>
              <w:jc w:val="center"/>
              <w:rPr>
                <w:rFonts w:ascii="Times New Roman" w:hAnsi="Times New Roman"/>
                <w:bCs/>
                <w:i/>
                <w:sz w:val="24"/>
                <w:szCs w:val="24"/>
              </w:rPr>
            </w:pPr>
            <w:r w:rsidRPr="00DF6385">
              <w:rPr>
                <w:rFonts w:ascii="Times New Roman" w:hAnsi="Times New Roman"/>
                <w:bCs/>
                <w:i/>
                <w:sz w:val="24"/>
                <w:szCs w:val="24"/>
              </w:rPr>
              <w:t>11121</w:t>
            </w:r>
          </w:p>
        </w:tc>
        <w:tc>
          <w:tcPr>
            <w:tcW w:w="0" w:type="auto"/>
            <w:tcBorders>
              <w:top w:val="single" w:sz="4" w:space="0" w:color="auto"/>
              <w:left w:val="nil"/>
              <w:bottom w:val="single" w:sz="4" w:space="0" w:color="auto"/>
              <w:right w:val="single" w:sz="4" w:space="0" w:color="auto"/>
            </w:tcBorders>
            <w:shd w:val="clear" w:color="auto" w:fill="auto"/>
            <w:vAlign w:val="center"/>
          </w:tcPr>
          <w:p w14:paraId="7F61C44A" w14:textId="77777777" w:rsidR="00CB3497" w:rsidRPr="00DF6385" w:rsidRDefault="00CB3497" w:rsidP="00C40E34">
            <w:pPr>
              <w:spacing w:after="0" w:line="240" w:lineRule="auto"/>
              <w:contextualSpacing/>
              <w:jc w:val="center"/>
              <w:rPr>
                <w:rFonts w:ascii="Times New Roman" w:hAnsi="Times New Roman"/>
                <w:bCs/>
                <w:i/>
                <w:sz w:val="24"/>
                <w:szCs w:val="24"/>
              </w:rPr>
            </w:pPr>
            <w:r w:rsidRPr="00890CD8">
              <w:rPr>
                <w:rFonts w:ascii="Times New Roman" w:hAnsi="Times New Roman"/>
                <w:bCs/>
                <w:i/>
                <w:sz w:val="24"/>
                <w:szCs w:val="24"/>
              </w:rPr>
              <w:t>23957</w:t>
            </w:r>
          </w:p>
        </w:tc>
      </w:tr>
      <w:tr w:rsidR="00CB3497" w:rsidRPr="00DF6385" w14:paraId="14E434F9" w14:textId="77777777" w:rsidTr="00C40E34">
        <w:trPr>
          <w:trHeight w:hRule="exact" w:val="282"/>
        </w:trPr>
        <w:tc>
          <w:tcPr>
            <w:tcW w:w="0" w:type="auto"/>
            <w:tcBorders>
              <w:top w:val="nil"/>
              <w:left w:val="single" w:sz="4" w:space="0" w:color="auto"/>
              <w:bottom w:val="single" w:sz="4" w:space="0" w:color="auto"/>
              <w:right w:val="single" w:sz="4" w:space="0" w:color="auto"/>
            </w:tcBorders>
            <w:shd w:val="clear" w:color="auto" w:fill="auto"/>
          </w:tcPr>
          <w:p w14:paraId="70A37FEA" w14:textId="5BB1968A" w:rsidR="00CB3497" w:rsidRPr="00DF6385" w:rsidRDefault="00C40E34" w:rsidP="00C40E34">
            <w:pPr>
              <w:spacing w:after="0" w:line="240" w:lineRule="auto"/>
              <w:ind w:left="44"/>
              <w:contextualSpacing/>
              <w:jc w:val="both"/>
              <w:rPr>
                <w:rFonts w:ascii="Times New Roman" w:hAnsi="Times New Roman"/>
                <w:bCs/>
                <w:i/>
                <w:sz w:val="24"/>
                <w:szCs w:val="24"/>
              </w:rPr>
            </w:pPr>
            <w:r>
              <w:rPr>
                <w:rFonts w:ascii="Times New Roman" w:hAnsi="Times New Roman"/>
                <w:bCs/>
                <w:i/>
                <w:sz w:val="24"/>
                <w:szCs w:val="24"/>
              </w:rPr>
              <w:t xml:space="preserve">2.1. </w:t>
            </w:r>
            <w:r w:rsidR="00CB3497" w:rsidRPr="00DF6385">
              <w:rPr>
                <w:rFonts w:ascii="Times New Roman" w:hAnsi="Times New Roman"/>
                <w:bCs/>
                <w:i/>
                <w:sz w:val="24"/>
                <w:szCs w:val="24"/>
              </w:rPr>
              <w:t>Nastali rashodi tijekom provođenja projekta</w:t>
            </w:r>
          </w:p>
        </w:tc>
        <w:tc>
          <w:tcPr>
            <w:tcW w:w="0" w:type="auto"/>
            <w:tcBorders>
              <w:top w:val="nil"/>
              <w:left w:val="nil"/>
              <w:bottom w:val="single" w:sz="4" w:space="0" w:color="auto"/>
              <w:right w:val="single" w:sz="4" w:space="0" w:color="auto"/>
            </w:tcBorders>
            <w:shd w:val="clear" w:color="auto" w:fill="auto"/>
            <w:vAlign w:val="center"/>
          </w:tcPr>
          <w:p w14:paraId="4B6F1CC2" w14:textId="77777777" w:rsidR="00CB3497" w:rsidRPr="00DF6385" w:rsidRDefault="00CB3497" w:rsidP="00C40E34">
            <w:pPr>
              <w:spacing w:after="0" w:line="240" w:lineRule="auto"/>
              <w:contextualSpacing/>
              <w:jc w:val="right"/>
              <w:rPr>
                <w:rFonts w:ascii="Times New Roman" w:hAnsi="Times New Roman"/>
                <w:i/>
                <w:sz w:val="24"/>
                <w:szCs w:val="24"/>
              </w:rPr>
            </w:pPr>
            <w:r>
              <w:rPr>
                <w:rFonts w:ascii="Times New Roman" w:hAnsi="Times New Roman"/>
                <w:i/>
                <w:sz w:val="24"/>
                <w:szCs w:val="24"/>
              </w:rPr>
              <w:t>50</w:t>
            </w:r>
            <w:r w:rsidRPr="00DF6385">
              <w:rPr>
                <w:rFonts w:ascii="Times New Roman" w:hAnsi="Times New Roman"/>
                <w:i/>
                <w:sz w:val="24"/>
                <w:szCs w:val="24"/>
              </w:rPr>
              <w:t>.000</w:t>
            </w:r>
          </w:p>
        </w:tc>
        <w:tc>
          <w:tcPr>
            <w:tcW w:w="0" w:type="auto"/>
            <w:tcBorders>
              <w:top w:val="nil"/>
              <w:left w:val="nil"/>
              <w:bottom w:val="single" w:sz="4" w:space="0" w:color="auto"/>
              <w:right w:val="single" w:sz="4" w:space="0" w:color="auto"/>
            </w:tcBorders>
            <w:shd w:val="clear" w:color="auto" w:fill="auto"/>
            <w:vAlign w:val="center"/>
          </w:tcPr>
          <w:p w14:paraId="00AF15EC" w14:textId="77777777" w:rsidR="00CB3497" w:rsidRPr="00DF6385" w:rsidRDefault="00CB3497" w:rsidP="00C40E34">
            <w:pPr>
              <w:spacing w:after="0" w:line="240" w:lineRule="auto"/>
              <w:contextualSpacing/>
              <w:jc w:val="center"/>
              <w:rPr>
                <w:rFonts w:ascii="Times New Roman" w:hAnsi="Times New Roman"/>
                <w:bCs/>
                <w:i/>
                <w:sz w:val="24"/>
                <w:szCs w:val="24"/>
              </w:rPr>
            </w:pPr>
            <w:r w:rsidRPr="00DF6385">
              <w:rPr>
                <w:rFonts w:ascii="Times New Roman" w:hAnsi="Times New Roman"/>
                <w:bCs/>
                <w:i/>
                <w:sz w:val="24"/>
                <w:szCs w:val="24"/>
              </w:rPr>
              <w:t>3</w:t>
            </w:r>
          </w:p>
        </w:tc>
        <w:tc>
          <w:tcPr>
            <w:tcW w:w="0" w:type="auto"/>
            <w:tcBorders>
              <w:top w:val="nil"/>
              <w:left w:val="nil"/>
              <w:bottom w:val="single" w:sz="4" w:space="0" w:color="auto"/>
              <w:right w:val="single" w:sz="4" w:space="0" w:color="auto"/>
            </w:tcBorders>
            <w:shd w:val="clear" w:color="auto" w:fill="auto"/>
            <w:vAlign w:val="center"/>
          </w:tcPr>
          <w:p w14:paraId="57E8B13C" w14:textId="77777777" w:rsidR="00CB3497" w:rsidRPr="00DF6385" w:rsidRDefault="00CB3497" w:rsidP="00C40E34">
            <w:pPr>
              <w:spacing w:after="0" w:line="240" w:lineRule="auto"/>
              <w:contextualSpacing/>
              <w:jc w:val="center"/>
              <w:rPr>
                <w:rFonts w:ascii="Times New Roman" w:hAnsi="Times New Roman"/>
                <w:bCs/>
                <w:i/>
                <w:sz w:val="24"/>
                <w:szCs w:val="24"/>
              </w:rPr>
            </w:pPr>
            <w:r w:rsidRPr="00DF6385">
              <w:rPr>
                <w:rFonts w:ascii="Times New Roman" w:hAnsi="Times New Roman"/>
                <w:bCs/>
                <w:i/>
                <w:sz w:val="24"/>
                <w:szCs w:val="24"/>
              </w:rPr>
              <w:t>23</w:t>
            </w:r>
          </w:p>
        </w:tc>
      </w:tr>
      <w:tr w:rsidR="00CB3497" w:rsidRPr="00DF6385" w14:paraId="267944F8" w14:textId="77777777" w:rsidTr="00C40E34">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D10229" w14:textId="55A3D37B" w:rsidR="00CB3497" w:rsidRPr="00DF6385" w:rsidRDefault="00C40E34" w:rsidP="00C40E34">
            <w:pPr>
              <w:spacing w:after="0" w:line="240" w:lineRule="auto"/>
              <w:ind w:left="44"/>
              <w:contextualSpacing/>
              <w:jc w:val="both"/>
              <w:rPr>
                <w:rFonts w:ascii="Times New Roman" w:hAnsi="Times New Roman"/>
                <w:bCs/>
                <w:i/>
                <w:sz w:val="24"/>
                <w:szCs w:val="24"/>
              </w:rPr>
            </w:pPr>
            <w:r>
              <w:rPr>
                <w:rFonts w:ascii="Times New Roman" w:hAnsi="Times New Roman"/>
                <w:bCs/>
                <w:i/>
                <w:sz w:val="24"/>
                <w:szCs w:val="24"/>
              </w:rPr>
              <w:t xml:space="preserve">2.2. </w:t>
            </w:r>
            <w:r w:rsidR="00CB3497" w:rsidRPr="00DF6385">
              <w:rPr>
                <w:rFonts w:ascii="Times New Roman" w:hAnsi="Times New Roman"/>
                <w:bCs/>
                <w:i/>
                <w:sz w:val="24"/>
                <w:szCs w:val="24"/>
              </w:rPr>
              <w:t>Priznavanje prihoda</w:t>
            </w:r>
          </w:p>
        </w:tc>
        <w:tc>
          <w:tcPr>
            <w:tcW w:w="0" w:type="auto"/>
            <w:tcBorders>
              <w:top w:val="single" w:sz="4" w:space="0" w:color="auto"/>
              <w:left w:val="nil"/>
              <w:bottom w:val="single" w:sz="4" w:space="0" w:color="auto"/>
              <w:right w:val="single" w:sz="4" w:space="0" w:color="auto"/>
            </w:tcBorders>
            <w:shd w:val="clear" w:color="auto" w:fill="auto"/>
            <w:vAlign w:val="center"/>
          </w:tcPr>
          <w:p w14:paraId="1A4CA03C" w14:textId="77777777" w:rsidR="00CB3497" w:rsidRPr="00DF6385" w:rsidRDefault="00CB3497" w:rsidP="00C40E34">
            <w:pPr>
              <w:spacing w:after="0" w:line="240" w:lineRule="auto"/>
              <w:contextualSpacing/>
              <w:jc w:val="right"/>
              <w:rPr>
                <w:rFonts w:ascii="Times New Roman" w:hAnsi="Times New Roman"/>
                <w:i/>
                <w:sz w:val="24"/>
                <w:szCs w:val="24"/>
              </w:rPr>
            </w:pPr>
            <w:r w:rsidRPr="00DF6385">
              <w:rPr>
                <w:rFonts w:ascii="Times New Roman" w:hAnsi="Times New Roman"/>
                <w:i/>
                <w:sz w:val="24"/>
                <w:szCs w:val="24"/>
              </w:rPr>
              <w:t>5</w:t>
            </w:r>
            <w:r>
              <w:rPr>
                <w:rFonts w:ascii="Times New Roman" w:hAnsi="Times New Roman"/>
                <w:i/>
                <w:sz w:val="24"/>
                <w:szCs w:val="24"/>
              </w:rPr>
              <w:t>0</w:t>
            </w:r>
            <w:r w:rsidRPr="00DF6385">
              <w:rPr>
                <w:rFonts w:ascii="Times New Roman" w:hAnsi="Times New Roman"/>
                <w:i/>
                <w:sz w:val="24"/>
                <w:szCs w:val="24"/>
              </w:rPr>
              <w:t>.000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8ABE043" w14:textId="77777777" w:rsidR="00CB3497" w:rsidRPr="00DF6385" w:rsidRDefault="00CB3497" w:rsidP="00C40E34">
            <w:pPr>
              <w:spacing w:after="0" w:line="240" w:lineRule="auto"/>
              <w:contextualSpacing/>
              <w:jc w:val="center"/>
              <w:rPr>
                <w:rFonts w:ascii="Times New Roman" w:hAnsi="Times New Roman"/>
                <w:bCs/>
                <w:i/>
                <w:sz w:val="24"/>
                <w:szCs w:val="24"/>
              </w:rPr>
            </w:pPr>
            <w:r w:rsidRPr="00DF6385">
              <w:rPr>
                <w:rFonts w:ascii="Times New Roman" w:hAnsi="Times New Roman"/>
                <w:bCs/>
                <w:i/>
                <w:sz w:val="24"/>
                <w:szCs w:val="24"/>
              </w:rPr>
              <w:t>23957</w:t>
            </w:r>
          </w:p>
        </w:tc>
        <w:tc>
          <w:tcPr>
            <w:tcW w:w="0" w:type="auto"/>
            <w:tcBorders>
              <w:top w:val="single" w:sz="4" w:space="0" w:color="auto"/>
              <w:left w:val="nil"/>
              <w:bottom w:val="single" w:sz="4" w:space="0" w:color="auto"/>
              <w:right w:val="single" w:sz="4" w:space="0" w:color="auto"/>
            </w:tcBorders>
            <w:shd w:val="clear" w:color="auto" w:fill="auto"/>
            <w:vAlign w:val="center"/>
          </w:tcPr>
          <w:p w14:paraId="44C7223D" w14:textId="77777777" w:rsidR="00CB3497" w:rsidRPr="00DF6385" w:rsidRDefault="00CB3497" w:rsidP="00C40E34">
            <w:pPr>
              <w:spacing w:after="0" w:line="240" w:lineRule="auto"/>
              <w:contextualSpacing/>
              <w:jc w:val="center"/>
              <w:rPr>
                <w:rFonts w:ascii="Times New Roman" w:hAnsi="Times New Roman"/>
                <w:bCs/>
                <w:i/>
                <w:sz w:val="24"/>
                <w:szCs w:val="24"/>
              </w:rPr>
            </w:pPr>
            <w:r w:rsidRPr="00DF6385">
              <w:rPr>
                <w:rFonts w:ascii="Times New Roman" w:hAnsi="Times New Roman"/>
                <w:bCs/>
                <w:i/>
                <w:sz w:val="24"/>
                <w:szCs w:val="24"/>
              </w:rPr>
              <w:t>63</w:t>
            </w:r>
            <w:r>
              <w:rPr>
                <w:rFonts w:ascii="Times New Roman" w:hAnsi="Times New Roman"/>
                <w:bCs/>
                <w:i/>
                <w:sz w:val="24"/>
                <w:szCs w:val="24"/>
              </w:rPr>
              <w:t>231</w:t>
            </w:r>
          </w:p>
        </w:tc>
      </w:tr>
      <w:tr w:rsidR="00CB3497" w:rsidRPr="00DF6385" w14:paraId="7A7ED2EF" w14:textId="77777777" w:rsidTr="00C40E34">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7AA86" w14:textId="39797DFC" w:rsidR="00CB3497" w:rsidRPr="00DF6385" w:rsidRDefault="00C40E34" w:rsidP="00C40E34">
            <w:pPr>
              <w:spacing w:after="0" w:line="240" w:lineRule="auto"/>
              <w:ind w:left="44"/>
              <w:contextualSpacing/>
              <w:jc w:val="both"/>
              <w:rPr>
                <w:rFonts w:ascii="Times New Roman" w:hAnsi="Times New Roman"/>
                <w:bCs/>
                <w:i/>
                <w:sz w:val="24"/>
                <w:szCs w:val="24"/>
              </w:rPr>
            </w:pPr>
            <w:r>
              <w:rPr>
                <w:rFonts w:ascii="Times New Roman" w:hAnsi="Times New Roman"/>
                <w:bCs/>
                <w:i/>
                <w:sz w:val="24"/>
                <w:szCs w:val="24"/>
              </w:rPr>
              <w:t xml:space="preserve">3. </w:t>
            </w:r>
            <w:r w:rsidR="00CB3497" w:rsidRPr="00DF6385">
              <w:rPr>
                <w:rFonts w:ascii="Times New Roman" w:hAnsi="Times New Roman"/>
                <w:bCs/>
                <w:i/>
                <w:sz w:val="24"/>
                <w:szCs w:val="24"/>
              </w:rPr>
              <w:t>Obveza podmirena</w:t>
            </w:r>
          </w:p>
        </w:tc>
        <w:tc>
          <w:tcPr>
            <w:tcW w:w="0" w:type="auto"/>
            <w:tcBorders>
              <w:top w:val="single" w:sz="4" w:space="0" w:color="auto"/>
              <w:left w:val="nil"/>
              <w:bottom w:val="single" w:sz="4" w:space="0" w:color="auto"/>
              <w:right w:val="single" w:sz="4" w:space="0" w:color="auto"/>
            </w:tcBorders>
            <w:shd w:val="clear" w:color="auto" w:fill="auto"/>
            <w:vAlign w:val="center"/>
          </w:tcPr>
          <w:p w14:paraId="5F3594A5" w14:textId="77777777" w:rsidR="00CB3497" w:rsidRPr="00DF6385" w:rsidRDefault="00CB3497" w:rsidP="00C40E34">
            <w:pPr>
              <w:spacing w:after="0" w:line="240" w:lineRule="auto"/>
              <w:contextualSpacing/>
              <w:jc w:val="right"/>
              <w:rPr>
                <w:rFonts w:ascii="Times New Roman" w:hAnsi="Times New Roman"/>
                <w:i/>
                <w:sz w:val="24"/>
                <w:szCs w:val="24"/>
              </w:rPr>
            </w:pPr>
            <w:r w:rsidRPr="00DF6385">
              <w:rPr>
                <w:rFonts w:ascii="Times New Roman" w:hAnsi="Times New Roman"/>
                <w:i/>
                <w:sz w:val="24"/>
                <w:szCs w:val="24"/>
              </w:rPr>
              <w:t>5</w:t>
            </w:r>
            <w:r>
              <w:rPr>
                <w:rFonts w:ascii="Times New Roman" w:hAnsi="Times New Roman"/>
                <w:i/>
                <w:sz w:val="24"/>
                <w:szCs w:val="24"/>
              </w:rPr>
              <w:t>0</w:t>
            </w:r>
            <w:r w:rsidRPr="00DF6385">
              <w:rPr>
                <w:rFonts w:ascii="Times New Roman" w:hAnsi="Times New Roman"/>
                <w:i/>
                <w:sz w:val="24"/>
                <w:szCs w:val="24"/>
              </w:rPr>
              <w:t>.000</w:t>
            </w:r>
          </w:p>
        </w:tc>
        <w:tc>
          <w:tcPr>
            <w:tcW w:w="0" w:type="auto"/>
            <w:tcBorders>
              <w:top w:val="single" w:sz="4" w:space="0" w:color="auto"/>
              <w:left w:val="nil"/>
              <w:bottom w:val="single" w:sz="4" w:space="0" w:color="auto"/>
              <w:right w:val="single" w:sz="4" w:space="0" w:color="auto"/>
            </w:tcBorders>
            <w:shd w:val="clear" w:color="auto" w:fill="auto"/>
            <w:vAlign w:val="center"/>
          </w:tcPr>
          <w:p w14:paraId="25946019" w14:textId="77777777" w:rsidR="00CB3497" w:rsidRPr="00DF6385" w:rsidRDefault="00CB3497" w:rsidP="00C40E34">
            <w:pPr>
              <w:spacing w:after="0" w:line="240" w:lineRule="auto"/>
              <w:contextualSpacing/>
              <w:jc w:val="center"/>
              <w:rPr>
                <w:rFonts w:ascii="Times New Roman" w:hAnsi="Times New Roman"/>
                <w:bCs/>
                <w:i/>
                <w:sz w:val="24"/>
                <w:szCs w:val="24"/>
              </w:rPr>
            </w:pPr>
            <w:r w:rsidRPr="00DF6385">
              <w:rPr>
                <w:rFonts w:ascii="Times New Roman" w:hAnsi="Times New Roman"/>
                <w:bCs/>
                <w:i/>
                <w:sz w:val="24"/>
                <w:szCs w:val="24"/>
              </w:rPr>
              <w:t>23</w:t>
            </w:r>
          </w:p>
        </w:tc>
        <w:tc>
          <w:tcPr>
            <w:tcW w:w="0" w:type="auto"/>
            <w:tcBorders>
              <w:top w:val="single" w:sz="4" w:space="0" w:color="auto"/>
              <w:left w:val="nil"/>
              <w:bottom w:val="single" w:sz="4" w:space="0" w:color="auto"/>
              <w:right w:val="single" w:sz="4" w:space="0" w:color="auto"/>
            </w:tcBorders>
            <w:shd w:val="clear" w:color="auto" w:fill="auto"/>
            <w:vAlign w:val="center"/>
          </w:tcPr>
          <w:p w14:paraId="1E95F904" w14:textId="2D790FF3" w:rsidR="00CB3497" w:rsidRPr="00DF6385" w:rsidRDefault="00CB3497" w:rsidP="00C40E34">
            <w:pPr>
              <w:spacing w:after="0" w:line="240" w:lineRule="auto"/>
              <w:contextualSpacing/>
              <w:jc w:val="center"/>
              <w:rPr>
                <w:rFonts w:ascii="Times New Roman" w:hAnsi="Times New Roman"/>
                <w:bCs/>
                <w:i/>
                <w:sz w:val="24"/>
                <w:szCs w:val="24"/>
              </w:rPr>
            </w:pPr>
            <w:r w:rsidRPr="00DF6385">
              <w:rPr>
                <w:rFonts w:ascii="Times New Roman" w:hAnsi="Times New Roman"/>
                <w:bCs/>
                <w:i/>
                <w:sz w:val="24"/>
                <w:szCs w:val="24"/>
              </w:rPr>
              <w:t>1</w:t>
            </w:r>
            <w:r>
              <w:rPr>
                <w:rFonts w:ascii="Times New Roman" w:hAnsi="Times New Roman"/>
                <w:bCs/>
                <w:i/>
                <w:sz w:val="24"/>
                <w:szCs w:val="24"/>
              </w:rPr>
              <w:t>1121</w:t>
            </w:r>
          </w:p>
        </w:tc>
      </w:tr>
      <w:tr w:rsidR="00CB3497" w:rsidRPr="00DF6385" w14:paraId="35BEE332" w14:textId="77777777" w:rsidTr="00C40E34">
        <w:trPr>
          <w:trHeight w:hRule="exact" w:val="563"/>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6F1BC6" w14:textId="2C14E605" w:rsidR="00CB3497" w:rsidRPr="00C40E34" w:rsidRDefault="00C40E34" w:rsidP="00BA228E">
            <w:pPr>
              <w:spacing w:after="0" w:line="240" w:lineRule="auto"/>
              <w:ind w:left="44"/>
              <w:jc w:val="both"/>
              <w:rPr>
                <w:rFonts w:ascii="Times New Roman" w:hAnsi="Times New Roman"/>
                <w:bCs/>
                <w:i/>
                <w:sz w:val="24"/>
                <w:szCs w:val="24"/>
              </w:rPr>
            </w:pPr>
            <w:r>
              <w:rPr>
                <w:rFonts w:ascii="Times New Roman" w:hAnsi="Times New Roman"/>
                <w:bCs/>
                <w:i/>
                <w:sz w:val="24"/>
                <w:szCs w:val="24"/>
              </w:rPr>
              <w:t xml:space="preserve">4. </w:t>
            </w:r>
            <w:r w:rsidR="00C81A92" w:rsidRPr="00C40E34">
              <w:rPr>
                <w:rFonts w:ascii="Times New Roman" w:hAnsi="Times New Roman"/>
                <w:bCs/>
                <w:i/>
                <w:sz w:val="24"/>
                <w:szCs w:val="24"/>
              </w:rPr>
              <w:t>Voditelj projekta je proslijedio</w:t>
            </w:r>
            <w:r w:rsidR="00CB3497" w:rsidRPr="00C40E34">
              <w:rPr>
                <w:rFonts w:ascii="Times New Roman" w:hAnsi="Times New Roman"/>
                <w:bCs/>
                <w:i/>
                <w:sz w:val="24"/>
                <w:szCs w:val="24"/>
              </w:rPr>
              <w:t xml:space="preserve"> dio sredst</w:t>
            </w:r>
            <w:r w:rsidR="002B67C4">
              <w:rPr>
                <w:rFonts w:ascii="Times New Roman" w:hAnsi="Times New Roman"/>
                <w:bCs/>
                <w:i/>
                <w:sz w:val="24"/>
                <w:szCs w:val="24"/>
              </w:rPr>
              <w:t>a</w:t>
            </w:r>
            <w:r w:rsidR="00CB3497" w:rsidRPr="00C40E34">
              <w:rPr>
                <w:rFonts w:ascii="Times New Roman" w:hAnsi="Times New Roman"/>
                <w:bCs/>
                <w:i/>
                <w:sz w:val="24"/>
                <w:szCs w:val="24"/>
              </w:rPr>
              <w:t xml:space="preserve">va </w:t>
            </w:r>
            <w:r w:rsidR="00C81A92" w:rsidRPr="00C40E34">
              <w:rPr>
                <w:rFonts w:ascii="Times New Roman" w:hAnsi="Times New Roman"/>
                <w:bCs/>
                <w:i/>
                <w:sz w:val="24"/>
                <w:szCs w:val="24"/>
              </w:rPr>
              <w:t xml:space="preserve">partneru iz RH - OŠ </w:t>
            </w:r>
            <w:r w:rsidR="007F7AAF">
              <w:rPr>
                <w:rFonts w:ascii="Times New Roman" w:hAnsi="Times New Roman"/>
                <w:i/>
                <w:color w:val="000000"/>
                <w:sz w:val="24"/>
                <w:szCs w:val="24"/>
              </w:rPr>
              <w:t>Vesn</w:t>
            </w:r>
            <w:r w:rsidR="00BA228E">
              <w:rPr>
                <w:rFonts w:ascii="Times New Roman" w:hAnsi="Times New Roman"/>
                <w:i/>
                <w:color w:val="000000"/>
                <w:sz w:val="24"/>
                <w:szCs w:val="24"/>
              </w:rPr>
              <w:t>e</w:t>
            </w:r>
            <w:r w:rsidR="007F7AAF">
              <w:rPr>
                <w:rFonts w:ascii="Times New Roman" w:hAnsi="Times New Roman"/>
                <w:i/>
                <w:color w:val="000000"/>
                <w:sz w:val="24"/>
                <w:szCs w:val="24"/>
              </w:rPr>
              <w:t xml:space="preserve"> Parun iz </w:t>
            </w:r>
            <w:r w:rsidR="00BA228E">
              <w:rPr>
                <w:rFonts w:ascii="Times New Roman" w:hAnsi="Times New Roman"/>
                <w:i/>
                <w:color w:val="000000"/>
                <w:sz w:val="24"/>
                <w:szCs w:val="24"/>
              </w:rPr>
              <w:t>Varaždina</w:t>
            </w:r>
          </w:p>
        </w:tc>
        <w:tc>
          <w:tcPr>
            <w:tcW w:w="0" w:type="auto"/>
            <w:tcBorders>
              <w:top w:val="single" w:sz="4" w:space="0" w:color="auto"/>
              <w:left w:val="nil"/>
              <w:bottom w:val="single" w:sz="4" w:space="0" w:color="auto"/>
              <w:right w:val="single" w:sz="4" w:space="0" w:color="auto"/>
            </w:tcBorders>
            <w:shd w:val="clear" w:color="auto" w:fill="auto"/>
            <w:vAlign w:val="center"/>
          </w:tcPr>
          <w:p w14:paraId="2E00F339" w14:textId="5B21F834" w:rsidR="00CB3497" w:rsidRPr="00DF6385" w:rsidRDefault="00CB3497" w:rsidP="00C40E34">
            <w:pPr>
              <w:spacing w:after="0" w:line="240" w:lineRule="auto"/>
              <w:contextualSpacing/>
              <w:jc w:val="right"/>
              <w:rPr>
                <w:rFonts w:ascii="Times New Roman" w:hAnsi="Times New Roman"/>
                <w:i/>
                <w:sz w:val="24"/>
                <w:szCs w:val="24"/>
              </w:rPr>
            </w:pPr>
            <w:r>
              <w:rPr>
                <w:rFonts w:ascii="Times New Roman" w:hAnsi="Times New Roman"/>
                <w:i/>
                <w:sz w:val="24"/>
                <w:szCs w:val="24"/>
              </w:rPr>
              <w:t>30.000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57FA686" w14:textId="77777777" w:rsidR="00CB3497" w:rsidRPr="00DF6385" w:rsidRDefault="00CB3497" w:rsidP="00C40E34">
            <w:pPr>
              <w:spacing w:after="0" w:line="240" w:lineRule="auto"/>
              <w:contextualSpacing/>
              <w:jc w:val="center"/>
              <w:rPr>
                <w:rFonts w:ascii="Times New Roman" w:hAnsi="Times New Roman"/>
                <w:bCs/>
                <w:i/>
                <w:sz w:val="24"/>
                <w:szCs w:val="24"/>
              </w:rPr>
            </w:pPr>
            <w:r w:rsidRPr="00C43F2D">
              <w:rPr>
                <w:rFonts w:ascii="Times New Roman" w:hAnsi="Times New Roman"/>
                <w:bCs/>
                <w:i/>
                <w:sz w:val="24"/>
                <w:szCs w:val="24"/>
              </w:rPr>
              <w:t>12913</w:t>
            </w:r>
          </w:p>
        </w:tc>
        <w:tc>
          <w:tcPr>
            <w:tcW w:w="0" w:type="auto"/>
            <w:tcBorders>
              <w:top w:val="single" w:sz="4" w:space="0" w:color="auto"/>
              <w:left w:val="nil"/>
              <w:bottom w:val="single" w:sz="4" w:space="0" w:color="auto"/>
              <w:right w:val="single" w:sz="4" w:space="0" w:color="auto"/>
            </w:tcBorders>
            <w:shd w:val="clear" w:color="auto" w:fill="auto"/>
            <w:vAlign w:val="center"/>
          </w:tcPr>
          <w:p w14:paraId="3D245432" w14:textId="77777777" w:rsidR="00CB3497" w:rsidRPr="00DF6385" w:rsidRDefault="00CB3497" w:rsidP="00C40E34">
            <w:pPr>
              <w:spacing w:after="0" w:line="240" w:lineRule="auto"/>
              <w:contextualSpacing/>
              <w:jc w:val="center"/>
              <w:rPr>
                <w:rFonts w:ascii="Times New Roman" w:hAnsi="Times New Roman"/>
                <w:bCs/>
                <w:i/>
                <w:sz w:val="24"/>
                <w:szCs w:val="24"/>
              </w:rPr>
            </w:pPr>
            <w:r>
              <w:rPr>
                <w:rFonts w:ascii="Times New Roman" w:hAnsi="Times New Roman"/>
                <w:bCs/>
                <w:i/>
                <w:sz w:val="24"/>
                <w:szCs w:val="24"/>
              </w:rPr>
              <w:t>11121</w:t>
            </w:r>
          </w:p>
        </w:tc>
      </w:tr>
      <w:tr w:rsidR="00CB3497" w:rsidRPr="00DF6385" w14:paraId="63BE5EEA" w14:textId="77777777" w:rsidTr="007F7AAF">
        <w:trPr>
          <w:trHeight w:hRule="exact" w:val="615"/>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9632A" w14:textId="169BD9DF" w:rsidR="00CB3497" w:rsidRPr="00C40E34" w:rsidRDefault="00C40E34" w:rsidP="00BA228E">
            <w:pPr>
              <w:spacing w:after="0" w:line="240" w:lineRule="auto"/>
              <w:ind w:left="44"/>
              <w:jc w:val="both"/>
              <w:rPr>
                <w:rFonts w:ascii="Times New Roman" w:hAnsi="Times New Roman"/>
                <w:bCs/>
                <w:i/>
                <w:sz w:val="24"/>
                <w:szCs w:val="24"/>
              </w:rPr>
            </w:pPr>
            <w:r>
              <w:rPr>
                <w:rFonts w:ascii="Times New Roman" w:hAnsi="Times New Roman"/>
                <w:bCs/>
                <w:i/>
                <w:sz w:val="24"/>
                <w:szCs w:val="24"/>
              </w:rPr>
              <w:t xml:space="preserve">5.1. </w:t>
            </w:r>
            <w:r w:rsidR="00C81A92" w:rsidRPr="00C40E34">
              <w:rPr>
                <w:rFonts w:ascii="Times New Roman" w:hAnsi="Times New Roman"/>
                <w:bCs/>
                <w:i/>
                <w:sz w:val="24"/>
                <w:szCs w:val="24"/>
              </w:rPr>
              <w:t xml:space="preserve">OŠ </w:t>
            </w:r>
            <w:r w:rsidR="007F7AAF">
              <w:rPr>
                <w:rFonts w:ascii="Times New Roman" w:hAnsi="Times New Roman"/>
                <w:i/>
                <w:color w:val="000000"/>
                <w:sz w:val="24"/>
                <w:szCs w:val="24"/>
              </w:rPr>
              <w:t>Vesn</w:t>
            </w:r>
            <w:r w:rsidR="00BA228E">
              <w:rPr>
                <w:rFonts w:ascii="Times New Roman" w:hAnsi="Times New Roman"/>
                <w:i/>
                <w:color w:val="000000"/>
                <w:sz w:val="24"/>
                <w:szCs w:val="24"/>
              </w:rPr>
              <w:t>e</w:t>
            </w:r>
            <w:r w:rsidR="007F7AAF">
              <w:rPr>
                <w:rFonts w:ascii="Times New Roman" w:hAnsi="Times New Roman"/>
                <w:i/>
                <w:color w:val="000000"/>
                <w:sz w:val="24"/>
                <w:szCs w:val="24"/>
              </w:rPr>
              <w:t xml:space="preserve"> Parun </w:t>
            </w:r>
            <w:r w:rsidR="00CB3497" w:rsidRPr="00C40E34">
              <w:rPr>
                <w:rFonts w:ascii="Times New Roman" w:hAnsi="Times New Roman"/>
                <w:bCs/>
                <w:i/>
                <w:sz w:val="24"/>
                <w:szCs w:val="24"/>
              </w:rPr>
              <w:t xml:space="preserve">šalje obavijest o podmirenim rashodima </w:t>
            </w:r>
          </w:p>
        </w:tc>
        <w:tc>
          <w:tcPr>
            <w:tcW w:w="0" w:type="auto"/>
            <w:tcBorders>
              <w:top w:val="single" w:sz="4" w:space="0" w:color="auto"/>
              <w:left w:val="nil"/>
              <w:bottom w:val="single" w:sz="4" w:space="0" w:color="auto"/>
              <w:right w:val="single" w:sz="4" w:space="0" w:color="auto"/>
            </w:tcBorders>
            <w:shd w:val="clear" w:color="auto" w:fill="auto"/>
            <w:vAlign w:val="center"/>
          </w:tcPr>
          <w:p w14:paraId="26EEBEB6" w14:textId="069DF6D5" w:rsidR="00CB3497" w:rsidRPr="00DF6385" w:rsidRDefault="00CB3497" w:rsidP="00C40E34">
            <w:pPr>
              <w:spacing w:after="0" w:line="240" w:lineRule="auto"/>
              <w:contextualSpacing/>
              <w:jc w:val="right"/>
              <w:rPr>
                <w:rFonts w:ascii="Times New Roman" w:hAnsi="Times New Roman"/>
                <w:i/>
                <w:sz w:val="24"/>
                <w:szCs w:val="24"/>
              </w:rPr>
            </w:pPr>
            <w:r>
              <w:rPr>
                <w:rFonts w:ascii="Times New Roman" w:hAnsi="Times New Roman"/>
                <w:i/>
                <w:sz w:val="24"/>
                <w:szCs w:val="24"/>
              </w:rPr>
              <w:t>25.000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1CA88AF" w14:textId="751302EC" w:rsidR="00CB3497" w:rsidRPr="00DF6385" w:rsidRDefault="00CB3497" w:rsidP="00C40E34">
            <w:pPr>
              <w:spacing w:after="0" w:line="240" w:lineRule="auto"/>
              <w:contextualSpacing/>
              <w:jc w:val="center"/>
              <w:rPr>
                <w:rFonts w:ascii="Times New Roman" w:hAnsi="Times New Roman"/>
                <w:bCs/>
                <w:i/>
                <w:sz w:val="24"/>
                <w:szCs w:val="24"/>
              </w:rPr>
            </w:pPr>
            <w:r w:rsidRPr="00010E07">
              <w:rPr>
                <w:rFonts w:ascii="Times New Roman" w:hAnsi="Times New Roman"/>
                <w:bCs/>
                <w:i/>
                <w:sz w:val="24"/>
                <w:szCs w:val="24"/>
              </w:rPr>
              <w:t>36813</w:t>
            </w:r>
          </w:p>
        </w:tc>
        <w:tc>
          <w:tcPr>
            <w:tcW w:w="0" w:type="auto"/>
            <w:tcBorders>
              <w:top w:val="single" w:sz="4" w:space="0" w:color="auto"/>
              <w:left w:val="nil"/>
              <w:bottom w:val="single" w:sz="4" w:space="0" w:color="auto"/>
              <w:right w:val="single" w:sz="4" w:space="0" w:color="auto"/>
            </w:tcBorders>
            <w:shd w:val="clear" w:color="auto" w:fill="auto"/>
            <w:vAlign w:val="center"/>
          </w:tcPr>
          <w:p w14:paraId="22A309DE" w14:textId="756404C1" w:rsidR="00CB3497" w:rsidRPr="00DF6385" w:rsidRDefault="00CB3497" w:rsidP="00C40E34">
            <w:pPr>
              <w:spacing w:after="0" w:line="240" w:lineRule="auto"/>
              <w:contextualSpacing/>
              <w:jc w:val="center"/>
              <w:rPr>
                <w:rFonts w:ascii="Times New Roman" w:hAnsi="Times New Roman"/>
                <w:bCs/>
                <w:i/>
                <w:sz w:val="24"/>
                <w:szCs w:val="24"/>
              </w:rPr>
            </w:pPr>
            <w:r>
              <w:rPr>
                <w:rFonts w:ascii="Times New Roman" w:hAnsi="Times New Roman"/>
                <w:bCs/>
                <w:i/>
                <w:sz w:val="24"/>
                <w:szCs w:val="24"/>
              </w:rPr>
              <w:t>12913</w:t>
            </w:r>
          </w:p>
        </w:tc>
      </w:tr>
      <w:tr w:rsidR="00C40E34" w:rsidRPr="00DF6385" w14:paraId="76C7DE0A" w14:textId="77777777" w:rsidTr="00C40E34">
        <w:trPr>
          <w:trHeight w:hRule="exact" w:val="278"/>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E1A0F8" w14:textId="2CC08440" w:rsidR="00C40E34" w:rsidRDefault="00C40E34" w:rsidP="00C40E34">
            <w:pPr>
              <w:spacing w:after="0" w:line="240" w:lineRule="auto"/>
              <w:ind w:left="44"/>
              <w:jc w:val="both"/>
              <w:rPr>
                <w:rFonts w:ascii="Times New Roman" w:hAnsi="Times New Roman"/>
                <w:bCs/>
                <w:i/>
                <w:sz w:val="24"/>
                <w:szCs w:val="24"/>
              </w:rPr>
            </w:pPr>
            <w:r>
              <w:rPr>
                <w:rFonts w:ascii="Times New Roman" w:hAnsi="Times New Roman"/>
                <w:bCs/>
                <w:i/>
                <w:sz w:val="24"/>
                <w:szCs w:val="24"/>
              </w:rPr>
              <w:lastRenderedPageBreak/>
              <w:t xml:space="preserve">5.2. </w:t>
            </w:r>
            <w:r w:rsidRPr="00C40E34">
              <w:rPr>
                <w:rFonts w:ascii="Times New Roman" w:hAnsi="Times New Roman"/>
                <w:bCs/>
                <w:i/>
                <w:sz w:val="24"/>
                <w:szCs w:val="24"/>
              </w:rPr>
              <w:t>Voditelj projekta priznaje prihod u visini nastalih rashoda</w:t>
            </w:r>
          </w:p>
        </w:tc>
        <w:tc>
          <w:tcPr>
            <w:tcW w:w="0" w:type="auto"/>
            <w:tcBorders>
              <w:top w:val="single" w:sz="4" w:space="0" w:color="auto"/>
              <w:left w:val="nil"/>
              <w:bottom w:val="single" w:sz="4" w:space="0" w:color="auto"/>
              <w:right w:val="single" w:sz="4" w:space="0" w:color="auto"/>
            </w:tcBorders>
            <w:shd w:val="clear" w:color="auto" w:fill="auto"/>
            <w:vAlign w:val="center"/>
          </w:tcPr>
          <w:p w14:paraId="6AE8FE8B" w14:textId="24F385C1" w:rsidR="00C40E34" w:rsidRDefault="00C40E34" w:rsidP="00C40E34">
            <w:pPr>
              <w:spacing w:after="0" w:line="240" w:lineRule="auto"/>
              <w:contextualSpacing/>
              <w:jc w:val="right"/>
              <w:rPr>
                <w:rFonts w:ascii="Times New Roman" w:hAnsi="Times New Roman"/>
                <w:i/>
                <w:sz w:val="24"/>
                <w:szCs w:val="24"/>
              </w:rPr>
            </w:pPr>
            <w:r>
              <w:rPr>
                <w:rFonts w:ascii="Times New Roman" w:hAnsi="Times New Roman"/>
                <w:i/>
                <w:sz w:val="24"/>
                <w:szCs w:val="24"/>
              </w:rPr>
              <w:t>25.000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779FA09" w14:textId="74C521C7" w:rsidR="00C40E34" w:rsidRPr="00010E07" w:rsidRDefault="00C40E34" w:rsidP="00C40E34">
            <w:pPr>
              <w:spacing w:after="0" w:line="240" w:lineRule="auto"/>
              <w:contextualSpacing/>
              <w:jc w:val="center"/>
              <w:rPr>
                <w:rFonts w:ascii="Times New Roman" w:hAnsi="Times New Roman"/>
                <w:bCs/>
                <w:i/>
                <w:sz w:val="24"/>
                <w:szCs w:val="24"/>
              </w:rPr>
            </w:pPr>
            <w:r>
              <w:rPr>
                <w:rFonts w:ascii="Times New Roman" w:hAnsi="Times New Roman"/>
                <w:bCs/>
                <w:i/>
                <w:sz w:val="24"/>
                <w:szCs w:val="24"/>
              </w:rPr>
              <w:t>23957</w:t>
            </w:r>
          </w:p>
        </w:tc>
        <w:tc>
          <w:tcPr>
            <w:tcW w:w="0" w:type="auto"/>
            <w:tcBorders>
              <w:top w:val="single" w:sz="4" w:space="0" w:color="auto"/>
              <w:left w:val="nil"/>
              <w:bottom w:val="single" w:sz="4" w:space="0" w:color="auto"/>
              <w:right w:val="single" w:sz="4" w:space="0" w:color="auto"/>
            </w:tcBorders>
            <w:shd w:val="clear" w:color="auto" w:fill="auto"/>
            <w:vAlign w:val="center"/>
          </w:tcPr>
          <w:p w14:paraId="6D79DAB2" w14:textId="5264F87F" w:rsidR="00C40E34" w:rsidRDefault="00C40E34" w:rsidP="00C40E34">
            <w:pPr>
              <w:spacing w:after="0" w:line="240" w:lineRule="auto"/>
              <w:contextualSpacing/>
              <w:jc w:val="center"/>
              <w:rPr>
                <w:rFonts w:ascii="Times New Roman" w:hAnsi="Times New Roman"/>
                <w:bCs/>
                <w:i/>
                <w:sz w:val="24"/>
                <w:szCs w:val="24"/>
              </w:rPr>
            </w:pPr>
            <w:r>
              <w:rPr>
                <w:rFonts w:ascii="Times New Roman" w:hAnsi="Times New Roman"/>
                <w:bCs/>
                <w:i/>
                <w:sz w:val="24"/>
                <w:szCs w:val="24"/>
              </w:rPr>
              <w:t>63231</w:t>
            </w:r>
          </w:p>
        </w:tc>
      </w:tr>
      <w:tr w:rsidR="00CB3497" w:rsidRPr="00DF6385" w14:paraId="26517643" w14:textId="77777777" w:rsidTr="00C40E34">
        <w:trPr>
          <w:trHeight w:hRule="exact" w:val="5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4C2BF9" w14:textId="65649DCA" w:rsidR="00CB3497" w:rsidRPr="00C40E34" w:rsidRDefault="00C40E34" w:rsidP="00C40E34">
            <w:pPr>
              <w:spacing w:after="0" w:line="240" w:lineRule="auto"/>
              <w:ind w:left="44"/>
              <w:jc w:val="both"/>
              <w:rPr>
                <w:rFonts w:ascii="Times New Roman" w:hAnsi="Times New Roman"/>
                <w:bCs/>
                <w:i/>
                <w:sz w:val="24"/>
                <w:szCs w:val="24"/>
              </w:rPr>
            </w:pPr>
            <w:r>
              <w:rPr>
                <w:rFonts w:ascii="Times New Roman" w:hAnsi="Times New Roman"/>
                <w:bCs/>
                <w:i/>
                <w:sz w:val="24"/>
                <w:szCs w:val="24"/>
              </w:rPr>
              <w:t xml:space="preserve">6.1. </w:t>
            </w:r>
            <w:r w:rsidR="00C81A92" w:rsidRPr="00C40E34">
              <w:rPr>
                <w:rFonts w:ascii="Times New Roman" w:hAnsi="Times New Roman"/>
                <w:bCs/>
                <w:i/>
                <w:sz w:val="24"/>
                <w:szCs w:val="24"/>
              </w:rPr>
              <w:t>Voditelj projekta</w:t>
            </w:r>
            <w:r w:rsidR="00CB3497" w:rsidRPr="00C40E34">
              <w:rPr>
                <w:rFonts w:ascii="Times New Roman" w:hAnsi="Times New Roman"/>
                <w:bCs/>
                <w:i/>
                <w:sz w:val="24"/>
                <w:szCs w:val="24"/>
              </w:rPr>
              <w:t xml:space="preserve"> je proslijedio dio sredstva </w:t>
            </w:r>
            <w:r w:rsidR="00C81A92" w:rsidRPr="00C40E34">
              <w:rPr>
                <w:rFonts w:ascii="Times New Roman" w:hAnsi="Times New Roman"/>
                <w:bCs/>
                <w:i/>
                <w:sz w:val="24"/>
                <w:szCs w:val="24"/>
              </w:rPr>
              <w:t>partneru iz Slovenije – OŠ FP</w:t>
            </w:r>
          </w:p>
        </w:tc>
        <w:tc>
          <w:tcPr>
            <w:tcW w:w="0" w:type="auto"/>
            <w:tcBorders>
              <w:top w:val="single" w:sz="4" w:space="0" w:color="auto"/>
              <w:left w:val="nil"/>
              <w:bottom w:val="single" w:sz="4" w:space="0" w:color="auto"/>
              <w:right w:val="single" w:sz="4" w:space="0" w:color="auto"/>
            </w:tcBorders>
            <w:shd w:val="clear" w:color="auto" w:fill="auto"/>
            <w:vAlign w:val="center"/>
          </w:tcPr>
          <w:p w14:paraId="1976B8AD" w14:textId="53BE9C02" w:rsidR="00CB3497" w:rsidRDefault="00CB3497" w:rsidP="00C40E34">
            <w:pPr>
              <w:spacing w:after="0" w:line="240" w:lineRule="auto"/>
              <w:contextualSpacing/>
              <w:jc w:val="right"/>
              <w:rPr>
                <w:rFonts w:ascii="Times New Roman" w:hAnsi="Times New Roman"/>
                <w:i/>
                <w:sz w:val="24"/>
                <w:szCs w:val="24"/>
              </w:rPr>
            </w:pPr>
            <w:r>
              <w:rPr>
                <w:rFonts w:ascii="Times New Roman" w:hAnsi="Times New Roman"/>
                <w:i/>
                <w:sz w:val="24"/>
                <w:szCs w:val="24"/>
              </w:rPr>
              <w:t>45.000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2145EA70" w14:textId="5273CF7E" w:rsidR="00CB3497" w:rsidRPr="006F6818" w:rsidRDefault="00CB3497" w:rsidP="00C40E34">
            <w:pPr>
              <w:spacing w:after="0" w:line="240" w:lineRule="auto"/>
              <w:contextualSpacing/>
              <w:jc w:val="center"/>
              <w:rPr>
                <w:rFonts w:ascii="Times New Roman" w:hAnsi="Times New Roman"/>
                <w:bCs/>
                <w:i/>
                <w:sz w:val="24"/>
                <w:szCs w:val="24"/>
              </w:rPr>
            </w:pPr>
            <w:r w:rsidRPr="00A855C5">
              <w:rPr>
                <w:rFonts w:ascii="Times New Roman" w:hAnsi="Times New Roman"/>
                <w:bCs/>
                <w:i/>
                <w:sz w:val="24"/>
                <w:szCs w:val="24"/>
              </w:rPr>
              <w:t>36111</w:t>
            </w:r>
          </w:p>
        </w:tc>
        <w:tc>
          <w:tcPr>
            <w:tcW w:w="0" w:type="auto"/>
            <w:tcBorders>
              <w:top w:val="single" w:sz="4" w:space="0" w:color="auto"/>
              <w:left w:val="nil"/>
              <w:bottom w:val="single" w:sz="4" w:space="0" w:color="auto"/>
              <w:right w:val="single" w:sz="4" w:space="0" w:color="auto"/>
            </w:tcBorders>
            <w:shd w:val="clear" w:color="auto" w:fill="auto"/>
            <w:vAlign w:val="center"/>
          </w:tcPr>
          <w:p w14:paraId="2A089539" w14:textId="3FEBFBA6" w:rsidR="00CB3497" w:rsidRDefault="00CB3497" w:rsidP="00C40E34">
            <w:pPr>
              <w:spacing w:after="0" w:line="240" w:lineRule="auto"/>
              <w:contextualSpacing/>
              <w:jc w:val="center"/>
              <w:rPr>
                <w:rFonts w:ascii="Times New Roman" w:hAnsi="Times New Roman"/>
                <w:bCs/>
                <w:i/>
                <w:sz w:val="24"/>
                <w:szCs w:val="24"/>
              </w:rPr>
            </w:pPr>
            <w:r>
              <w:rPr>
                <w:rFonts w:ascii="Times New Roman" w:hAnsi="Times New Roman"/>
                <w:bCs/>
                <w:i/>
                <w:sz w:val="24"/>
                <w:szCs w:val="24"/>
              </w:rPr>
              <w:t>11121</w:t>
            </w:r>
          </w:p>
        </w:tc>
      </w:tr>
      <w:tr w:rsidR="00CB3497" w:rsidRPr="00DF6385" w14:paraId="549216B3" w14:textId="77777777" w:rsidTr="00C40E34">
        <w:trPr>
          <w:trHeight w:hRule="exact" w:val="28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32B7EB" w14:textId="689DB4BA" w:rsidR="00CB3497" w:rsidRPr="00C40E34" w:rsidRDefault="00C40E34" w:rsidP="00C40E34">
            <w:pPr>
              <w:spacing w:after="0" w:line="240" w:lineRule="auto"/>
              <w:ind w:left="44"/>
              <w:jc w:val="both"/>
              <w:rPr>
                <w:rFonts w:ascii="Times New Roman" w:hAnsi="Times New Roman"/>
                <w:bCs/>
                <w:i/>
                <w:sz w:val="24"/>
                <w:szCs w:val="24"/>
              </w:rPr>
            </w:pPr>
            <w:r>
              <w:rPr>
                <w:rFonts w:ascii="Times New Roman" w:hAnsi="Times New Roman"/>
                <w:bCs/>
                <w:i/>
                <w:sz w:val="24"/>
                <w:szCs w:val="24"/>
              </w:rPr>
              <w:t xml:space="preserve">6.2. </w:t>
            </w:r>
            <w:r w:rsidR="00CB3497" w:rsidRPr="00C40E34">
              <w:rPr>
                <w:rFonts w:ascii="Times New Roman" w:hAnsi="Times New Roman"/>
                <w:bCs/>
                <w:i/>
                <w:sz w:val="24"/>
                <w:szCs w:val="24"/>
              </w:rPr>
              <w:t>Priznavanje prihoda</w:t>
            </w:r>
          </w:p>
        </w:tc>
        <w:tc>
          <w:tcPr>
            <w:tcW w:w="0" w:type="auto"/>
            <w:tcBorders>
              <w:top w:val="single" w:sz="4" w:space="0" w:color="auto"/>
              <w:left w:val="nil"/>
              <w:bottom w:val="single" w:sz="4" w:space="0" w:color="auto"/>
              <w:right w:val="single" w:sz="4" w:space="0" w:color="auto"/>
            </w:tcBorders>
            <w:shd w:val="clear" w:color="auto" w:fill="auto"/>
            <w:vAlign w:val="center"/>
          </w:tcPr>
          <w:p w14:paraId="1AC6621A" w14:textId="77777777" w:rsidR="00CB3497" w:rsidRDefault="00CB3497" w:rsidP="00C40E34">
            <w:pPr>
              <w:spacing w:after="0" w:line="240" w:lineRule="auto"/>
              <w:contextualSpacing/>
              <w:jc w:val="right"/>
              <w:rPr>
                <w:rFonts w:ascii="Times New Roman" w:hAnsi="Times New Roman"/>
                <w:i/>
                <w:sz w:val="24"/>
                <w:szCs w:val="24"/>
              </w:rPr>
            </w:pPr>
            <w:r>
              <w:rPr>
                <w:rFonts w:ascii="Times New Roman" w:hAnsi="Times New Roman"/>
                <w:i/>
                <w:sz w:val="24"/>
                <w:szCs w:val="24"/>
              </w:rPr>
              <w:t>45.000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47AE4DF8" w14:textId="77777777" w:rsidR="00CB3497" w:rsidRPr="006F6818" w:rsidRDefault="00CB3497" w:rsidP="00C40E34">
            <w:pPr>
              <w:spacing w:after="0" w:line="240" w:lineRule="auto"/>
              <w:contextualSpacing/>
              <w:jc w:val="center"/>
              <w:rPr>
                <w:rFonts w:ascii="Times New Roman" w:hAnsi="Times New Roman"/>
                <w:bCs/>
                <w:i/>
                <w:sz w:val="24"/>
                <w:szCs w:val="24"/>
              </w:rPr>
            </w:pPr>
            <w:r w:rsidRPr="006F6818">
              <w:rPr>
                <w:rFonts w:ascii="Times New Roman" w:hAnsi="Times New Roman"/>
                <w:bCs/>
                <w:i/>
                <w:sz w:val="24"/>
                <w:szCs w:val="24"/>
              </w:rPr>
              <w:t>23957</w:t>
            </w:r>
          </w:p>
        </w:tc>
        <w:tc>
          <w:tcPr>
            <w:tcW w:w="0" w:type="auto"/>
            <w:tcBorders>
              <w:top w:val="single" w:sz="4" w:space="0" w:color="auto"/>
              <w:left w:val="nil"/>
              <w:bottom w:val="single" w:sz="4" w:space="0" w:color="auto"/>
              <w:right w:val="single" w:sz="4" w:space="0" w:color="auto"/>
            </w:tcBorders>
            <w:shd w:val="clear" w:color="auto" w:fill="auto"/>
            <w:vAlign w:val="center"/>
          </w:tcPr>
          <w:p w14:paraId="04F20AB9" w14:textId="77777777" w:rsidR="00CB3497" w:rsidRDefault="00CB3497" w:rsidP="00C40E34">
            <w:pPr>
              <w:spacing w:after="0" w:line="240" w:lineRule="auto"/>
              <w:contextualSpacing/>
              <w:jc w:val="center"/>
              <w:rPr>
                <w:rFonts w:ascii="Times New Roman" w:hAnsi="Times New Roman"/>
                <w:bCs/>
                <w:i/>
                <w:sz w:val="24"/>
                <w:szCs w:val="24"/>
              </w:rPr>
            </w:pPr>
            <w:r>
              <w:rPr>
                <w:rFonts w:ascii="Times New Roman" w:hAnsi="Times New Roman"/>
                <w:bCs/>
                <w:i/>
                <w:sz w:val="24"/>
                <w:szCs w:val="24"/>
              </w:rPr>
              <w:t>63213</w:t>
            </w:r>
          </w:p>
        </w:tc>
      </w:tr>
    </w:tbl>
    <w:p w14:paraId="2CFD761B" w14:textId="77777777" w:rsidR="00CB3497" w:rsidRDefault="00CB3497" w:rsidP="00060AFB">
      <w:pPr>
        <w:widowControl w:val="0"/>
        <w:spacing w:after="0"/>
        <w:jc w:val="both"/>
        <w:rPr>
          <w:rFonts w:ascii="Times New Roman" w:hAnsi="Times New Roman"/>
          <w:i/>
          <w:color w:val="000000"/>
          <w:sz w:val="24"/>
          <w:szCs w:val="24"/>
        </w:rPr>
      </w:pPr>
    </w:p>
    <w:p w14:paraId="2A01F974" w14:textId="70691CFB" w:rsidR="007F7AAF" w:rsidRPr="00BA228E" w:rsidRDefault="007F7AAF" w:rsidP="007F7AAF">
      <w:pPr>
        <w:spacing w:after="0"/>
        <w:jc w:val="both"/>
        <w:rPr>
          <w:rFonts w:ascii="Times New Roman" w:hAnsi="Times New Roman"/>
          <w:b/>
          <w:sz w:val="24"/>
          <w:szCs w:val="24"/>
        </w:rPr>
      </w:pPr>
      <w:r w:rsidRPr="00BA228E">
        <w:rPr>
          <w:rFonts w:ascii="Times New Roman" w:hAnsi="Times New Roman"/>
          <w:b/>
          <w:sz w:val="24"/>
          <w:szCs w:val="24"/>
        </w:rPr>
        <w:t>Osnovna škola Pere Kvržice kao nositelj projekta jedina iskazuje prihod 63231 Tekuće pomoći od institucija i tijela EU i to u visini rashoda nastalih tijekom provođenja projekta kod svih partnera (i sebe). S druge strane, iskazuje i pomoći za sredstva koja im prosljeđuje tako da su navedene transakcije u konačnici neutralne na financijski rezultat Škole Pere Kvržice.</w:t>
      </w:r>
    </w:p>
    <w:p w14:paraId="08588995" w14:textId="55A7ABEC" w:rsidR="00CB3497" w:rsidRDefault="00CB3497" w:rsidP="00060AFB">
      <w:pPr>
        <w:widowControl w:val="0"/>
        <w:spacing w:after="0"/>
        <w:jc w:val="both"/>
        <w:rPr>
          <w:rFonts w:ascii="Times New Roman" w:hAnsi="Times New Roman"/>
          <w:sz w:val="24"/>
          <w:szCs w:val="24"/>
        </w:rPr>
      </w:pPr>
      <w:r w:rsidRPr="00CB3497">
        <w:rPr>
          <w:rFonts w:ascii="Times New Roman" w:hAnsi="Times New Roman"/>
          <w:sz w:val="24"/>
          <w:szCs w:val="24"/>
        </w:rPr>
        <w:t>Za evidentiranje prijenosa sredstava inozemnom partneru na projektu</w:t>
      </w:r>
      <w:r w:rsidR="002B67C4">
        <w:rPr>
          <w:rFonts w:ascii="Times New Roman" w:hAnsi="Times New Roman"/>
          <w:sz w:val="24"/>
          <w:szCs w:val="24"/>
        </w:rPr>
        <w:t xml:space="preserve"> (školi ili drugoj ustanovi koje su proračunski korisnici ili državnim tijelima)</w:t>
      </w:r>
      <w:r w:rsidRPr="00CB3497">
        <w:rPr>
          <w:rFonts w:ascii="Times New Roman" w:hAnsi="Times New Roman"/>
          <w:sz w:val="24"/>
          <w:szCs w:val="24"/>
        </w:rPr>
        <w:t xml:space="preserve">, </w:t>
      </w:r>
      <w:r w:rsidR="00C81A92">
        <w:rPr>
          <w:rFonts w:ascii="Times New Roman" w:hAnsi="Times New Roman"/>
          <w:sz w:val="24"/>
          <w:szCs w:val="24"/>
        </w:rPr>
        <w:t>škola</w:t>
      </w:r>
      <w:r w:rsidRPr="00CB3497">
        <w:rPr>
          <w:rFonts w:ascii="Times New Roman" w:hAnsi="Times New Roman"/>
          <w:sz w:val="24"/>
          <w:szCs w:val="24"/>
        </w:rPr>
        <w:t xml:space="preserve"> </w:t>
      </w:r>
      <w:r w:rsidR="00C81A92">
        <w:rPr>
          <w:rFonts w:ascii="Times New Roman" w:hAnsi="Times New Roman"/>
          <w:sz w:val="24"/>
          <w:szCs w:val="24"/>
        </w:rPr>
        <w:t xml:space="preserve">će </w:t>
      </w:r>
      <w:r w:rsidRPr="00CB3497">
        <w:rPr>
          <w:rFonts w:ascii="Times New Roman" w:hAnsi="Times New Roman"/>
          <w:sz w:val="24"/>
          <w:szCs w:val="24"/>
        </w:rPr>
        <w:t>koristit</w:t>
      </w:r>
      <w:r w:rsidR="00C81A92">
        <w:rPr>
          <w:rFonts w:ascii="Times New Roman" w:hAnsi="Times New Roman"/>
          <w:sz w:val="24"/>
          <w:szCs w:val="24"/>
        </w:rPr>
        <w:t>i</w:t>
      </w:r>
      <w:r w:rsidRPr="00CB3497">
        <w:rPr>
          <w:rFonts w:ascii="Times New Roman" w:hAnsi="Times New Roman"/>
          <w:sz w:val="24"/>
          <w:szCs w:val="24"/>
        </w:rPr>
        <w:t xml:space="preserve"> osnovni račun 36111 Tekuće pomoći inozemnim vladama u EU</w:t>
      </w:r>
      <w:r w:rsidR="002B67C4">
        <w:rPr>
          <w:rFonts w:ascii="Times New Roman" w:hAnsi="Times New Roman"/>
          <w:sz w:val="24"/>
          <w:szCs w:val="24"/>
        </w:rPr>
        <w:t>/36121 Kapitalne</w:t>
      </w:r>
      <w:r w:rsidR="002B67C4" w:rsidRPr="00CB3497">
        <w:rPr>
          <w:rFonts w:ascii="Times New Roman" w:hAnsi="Times New Roman"/>
          <w:sz w:val="24"/>
          <w:szCs w:val="24"/>
        </w:rPr>
        <w:t xml:space="preserve"> pomoći inozemnim vladama u EU</w:t>
      </w:r>
      <w:r w:rsidRPr="00CB3497">
        <w:rPr>
          <w:rFonts w:ascii="Times New Roman" w:hAnsi="Times New Roman"/>
          <w:sz w:val="24"/>
          <w:szCs w:val="24"/>
        </w:rPr>
        <w:t xml:space="preserve"> unuta</w:t>
      </w:r>
      <w:r w:rsidR="002B67C4">
        <w:rPr>
          <w:rFonts w:ascii="Times New Roman" w:hAnsi="Times New Roman"/>
          <w:sz w:val="24"/>
          <w:szCs w:val="24"/>
        </w:rPr>
        <w:t>r</w:t>
      </w:r>
      <w:r w:rsidRPr="00CB3497">
        <w:rPr>
          <w:rFonts w:ascii="Times New Roman" w:hAnsi="Times New Roman"/>
          <w:sz w:val="24"/>
          <w:szCs w:val="24"/>
        </w:rPr>
        <w:t xml:space="preserve"> podskupine 361 Pomoći inozemnim vladama. </w:t>
      </w:r>
      <w:r w:rsidR="002B67C4">
        <w:rPr>
          <w:rFonts w:ascii="Times New Roman" w:hAnsi="Times New Roman"/>
          <w:sz w:val="24"/>
          <w:szCs w:val="24"/>
        </w:rPr>
        <w:t>Jednako tako, ako škola ili neki drugi proračunski korisnik prosljeđuje EU sredstva neprofitnoj organizaciji u inozemstvu, taj će prijenos evidentirati na istom osnovnom računu</w:t>
      </w:r>
      <w:r w:rsidR="00BA228E">
        <w:rPr>
          <w:rFonts w:ascii="Times New Roman" w:hAnsi="Times New Roman"/>
          <w:sz w:val="24"/>
          <w:szCs w:val="24"/>
        </w:rPr>
        <w:t xml:space="preserve"> kao i kada sredstva prenosi školama i drugim državnim tijelima u inozemstvu</w:t>
      </w:r>
      <w:r w:rsidR="002B67C4">
        <w:rPr>
          <w:rFonts w:ascii="Times New Roman" w:hAnsi="Times New Roman"/>
          <w:sz w:val="24"/>
          <w:szCs w:val="24"/>
        </w:rPr>
        <w:t>.</w:t>
      </w:r>
    </w:p>
    <w:p w14:paraId="77399E69" w14:textId="77777777" w:rsidR="002C4F14" w:rsidRDefault="002C4F14" w:rsidP="00060AFB">
      <w:pPr>
        <w:widowControl w:val="0"/>
        <w:spacing w:after="0"/>
        <w:jc w:val="both"/>
        <w:rPr>
          <w:rFonts w:ascii="Times New Roman" w:hAnsi="Times New Roman"/>
          <w:sz w:val="24"/>
          <w:szCs w:val="24"/>
        </w:rPr>
      </w:pPr>
    </w:p>
    <w:p w14:paraId="47A2C2B7" w14:textId="049FE4B3" w:rsidR="00CB3497" w:rsidRPr="000F7DC3" w:rsidRDefault="00CB3497" w:rsidP="00060AFB">
      <w:pPr>
        <w:widowControl w:val="0"/>
        <w:autoSpaceDE w:val="0"/>
        <w:autoSpaceDN w:val="0"/>
        <w:adjustRightInd w:val="0"/>
        <w:jc w:val="both"/>
        <w:textAlignment w:val="center"/>
        <w:rPr>
          <w:rFonts w:ascii="Times New Roman" w:hAnsi="Times New Roman"/>
          <w:b/>
          <w:i/>
          <w:color w:val="000000"/>
          <w:sz w:val="24"/>
          <w:szCs w:val="24"/>
        </w:rPr>
      </w:pPr>
      <w:r w:rsidRPr="000F7DC3">
        <w:rPr>
          <w:rFonts w:ascii="Times New Roman" w:hAnsi="Times New Roman"/>
          <w:b/>
          <w:i/>
          <w:color w:val="000000"/>
          <w:sz w:val="24"/>
          <w:szCs w:val="24"/>
        </w:rPr>
        <w:t xml:space="preserve">Evidencija kod </w:t>
      </w:r>
      <w:r w:rsidR="007F7AAF">
        <w:rPr>
          <w:rFonts w:ascii="Times New Roman" w:hAnsi="Times New Roman"/>
          <w:b/>
          <w:i/>
          <w:color w:val="000000"/>
          <w:sz w:val="24"/>
          <w:szCs w:val="24"/>
        </w:rPr>
        <w:t xml:space="preserve">Osnovne </w:t>
      </w:r>
      <w:r w:rsidR="007F7AAF" w:rsidRPr="007F7AAF">
        <w:rPr>
          <w:rFonts w:ascii="Times New Roman" w:hAnsi="Times New Roman"/>
          <w:b/>
          <w:sz w:val="24"/>
          <w:szCs w:val="24"/>
        </w:rPr>
        <w:t>škole</w:t>
      </w:r>
      <w:r w:rsidR="002C4F14" w:rsidRPr="007F7AAF">
        <w:rPr>
          <w:rFonts w:ascii="Times New Roman" w:hAnsi="Times New Roman"/>
          <w:b/>
          <w:sz w:val="24"/>
          <w:szCs w:val="24"/>
        </w:rPr>
        <w:t xml:space="preserve"> </w:t>
      </w:r>
      <w:r w:rsidR="007F7AAF" w:rsidRPr="007F7AAF">
        <w:rPr>
          <w:rFonts w:ascii="Times New Roman" w:hAnsi="Times New Roman"/>
          <w:b/>
          <w:sz w:val="24"/>
          <w:szCs w:val="24"/>
        </w:rPr>
        <w:t>Vesna Parun iz Svete Nedelje</w:t>
      </w:r>
      <w:r w:rsidRPr="000F7DC3">
        <w:rPr>
          <w:rFonts w:ascii="Times New Roman" w:hAnsi="Times New Roman"/>
          <w:b/>
          <w:i/>
          <w:color w:val="000000"/>
          <w:sz w:val="24"/>
          <w:szCs w:val="24"/>
        </w:rPr>
        <w:t xml:space="preserve"> (partner</w:t>
      </w:r>
      <w:r w:rsidR="002C4F14">
        <w:rPr>
          <w:rFonts w:ascii="Times New Roman" w:hAnsi="Times New Roman"/>
          <w:b/>
          <w:i/>
          <w:color w:val="000000"/>
          <w:sz w:val="24"/>
          <w:szCs w:val="24"/>
        </w:rPr>
        <w:t xml:space="preserve"> u RH</w:t>
      </w:r>
      <w:r w:rsidRPr="000F7DC3">
        <w:rPr>
          <w:rFonts w:ascii="Times New Roman" w:hAnsi="Times New Roman"/>
          <w:b/>
          <w:i/>
          <w:color w:val="000000"/>
          <w:sz w:val="24"/>
          <w:szCs w:val="24"/>
        </w:rPr>
        <w:t>)</w:t>
      </w:r>
      <w:r>
        <w:rPr>
          <w:rFonts w:ascii="Times New Roman" w:hAnsi="Times New Roman"/>
          <w:b/>
          <w:i/>
          <w:color w:val="000000"/>
          <w:sz w:val="24"/>
          <w:szCs w:val="24"/>
        </w:rPr>
        <w:t>:</w:t>
      </w:r>
    </w:p>
    <w:tbl>
      <w:tblPr>
        <w:tblW w:w="9077" w:type="dxa"/>
        <w:tblInd w:w="98" w:type="dxa"/>
        <w:tblLook w:val="0000" w:firstRow="0" w:lastRow="0" w:firstColumn="0" w:lastColumn="0" w:noHBand="0" w:noVBand="0"/>
      </w:tblPr>
      <w:tblGrid>
        <w:gridCol w:w="4783"/>
        <w:gridCol w:w="996"/>
        <w:gridCol w:w="1615"/>
        <w:gridCol w:w="1683"/>
      </w:tblGrid>
      <w:tr w:rsidR="00CB3497" w:rsidRPr="00DF6385" w14:paraId="1A80A989" w14:textId="77777777" w:rsidTr="002B67C4">
        <w:trPr>
          <w:trHeight w:hRule="exact" w:val="284"/>
        </w:trPr>
        <w:tc>
          <w:tcPr>
            <w:tcW w:w="47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14B90D" w14:textId="77777777" w:rsidR="00CB3497" w:rsidRPr="00DF6385" w:rsidRDefault="00CB3497" w:rsidP="002B67C4">
            <w:pPr>
              <w:contextualSpacing/>
              <w:jc w:val="center"/>
              <w:rPr>
                <w:rFonts w:ascii="Times New Roman" w:hAnsi="Times New Roman"/>
                <w:b/>
                <w:bCs/>
                <w:i/>
                <w:sz w:val="24"/>
                <w:szCs w:val="24"/>
              </w:rPr>
            </w:pPr>
            <w:r w:rsidRPr="00DF6385">
              <w:rPr>
                <w:rFonts w:ascii="Times New Roman" w:hAnsi="Times New Roman"/>
                <w:b/>
                <w:bCs/>
                <w:i/>
                <w:sz w:val="24"/>
                <w:szCs w:val="24"/>
              </w:rPr>
              <w:t>Opis</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0C0802" w14:textId="77777777" w:rsidR="00CB3497" w:rsidRPr="00DF6385" w:rsidRDefault="00CB3497" w:rsidP="002B67C4">
            <w:pPr>
              <w:contextualSpacing/>
              <w:jc w:val="center"/>
              <w:rPr>
                <w:rFonts w:ascii="Times New Roman" w:hAnsi="Times New Roman"/>
                <w:b/>
                <w:bCs/>
                <w:i/>
                <w:sz w:val="24"/>
                <w:szCs w:val="24"/>
              </w:rPr>
            </w:pPr>
            <w:r w:rsidRPr="00DF6385">
              <w:rPr>
                <w:rFonts w:ascii="Times New Roman" w:hAnsi="Times New Roman"/>
                <w:b/>
                <w:bCs/>
                <w:i/>
                <w:sz w:val="24"/>
                <w:szCs w:val="24"/>
              </w:rPr>
              <w:t>Iznos</w:t>
            </w:r>
          </w:p>
        </w:tc>
        <w:tc>
          <w:tcPr>
            <w:tcW w:w="3298" w:type="dxa"/>
            <w:gridSpan w:val="2"/>
            <w:tcBorders>
              <w:top w:val="single" w:sz="4" w:space="0" w:color="auto"/>
              <w:left w:val="nil"/>
              <w:bottom w:val="single" w:sz="4" w:space="0" w:color="auto"/>
              <w:right w:val="single" w:sz="4" w:space="0" w:color="auto"/>
            </w:tcBorders>
            <w:shd w:val="clear" w:color="auto" w:fill="auto"/>
            <w:vAlign w:val="center"/>
          </w:tcPr>
          <w:p w14:paraId="209BF7DD" w14:textId="77777777" w:rsidR="00CB3497" w:rsidRPr="00DF6385" w:rsidRDefault="00CB3497" w:rsidP="002B67C4">
            <w:pPr>
              <w:contextualSpacing/>
              <w:jc w:val="center"/>
              <w:rPr>
                <w:rFonts w:ascii="Times New Roman" w:hAnsi="Times New Roman"/>
                <w:b/>
                <w:bCs/>
                <w:i/>
                <w:sz w:val="24"/>
                <w:szCs w:val="24"/>
              </w:rPr>
            </w:pPr>
            <w:r w:rsidRPr="00DF6385">
              <w:rPr>
                <w:rFonts w:ascii="Times New Roman" w:hAnsi="Times New Roman"/>
                <w:b/>
                <w:bCs/>
                <w:i/>
                <w:sz w:val="24"/>
                <w:szCs w:val="24"/>
              </w:rPr>
              <w:t>Račun</w:t>
            </w:r>
          </w:p>
        </w:tc>
      </w:tr>
      <w:tr w:rsidR="00CB3497" w:rsidRPr="00DF6385" w14:paraId="16ABD59C" w14:textId="77777777" w:rsidTr="002B67C4">
        <w:trPr>
          <w:trHeight w:hRule="exact" w:val="284"/>
        </w:trPr>
        <w:tc>
          <w:tcPr>
            <w:tcW w:w="47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F4B4D9" w14:textId="77777777" w:rsidR="00CB3497" w:rsidRPr="00DF6385" w:rsidRDefault="00CB3497" w:rsidP="002B67C4">
            <w:pPr>
              <w:contextualSpacing/>
              <w:jc w:val="center"/>
              <w:rPr>
                <w:rFonts w:ascii="Times New Roman" w:hAnsi="Times New Roman"/>
                <w:b/>
                <w:bCs/>
                <w:i/>
                <w:sz w:val="24"/>
                <w:szCs w:val="24"/>
              </w:rPr>
            </w:pPr>
          </w:p>
        </w:tc>
        <w:tc>
          <w:tcPr>
            <w:tcW w:w="9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CADEFE" w14:textId="77777777" w:rsidR="00CB3497" w:rsidRPr="00DF6385" w:rsidRDefault="00CB3497" w:rsidP="002B67C4">
            <w:pPr>
              <w:contextualSpacing/>
              <w:jc w:val="center"/>
              <w:rPr>
                <w:rFonts w:ascii="Times New Roman" w:hAnsi="Times New Roman"/>
                <w:b/>
                <w:bCs/>
                <w:i/>
                <w:sz w:val="24"/>
                <w:szCs w:val="24"/>
              </w:rPr>
            </w:pPr>
          </w:p>
        </w:tc>
        <w:tc>
          <w:tcPr>
            <w:tcW w:w="1615" w:type="dxa"/>
            <w:tcBorders>
              <w:top w:val="nil"/>
              <w:left w:val="nil"/>
              <w:bottom w:val="single" w:sz="4" w:space="0" w:color="auto"/>
              <w:right w:val="single" w:sz="4" w:space="0" w:color="auto"/>
            </w:tcBorders>
            <w:shd w:val="clear" w:color="auto" w:fill="auto"/>
            <w:vAlign w:val="center"/>
          </w:tcPr>
          <w:p w14:paraId="63D9A145" w14:textId="77777777" w:rsidR="00CB3497" w:rsidRPr="00DF6385" w:rsidRDefault="00CB3497" w:rsidP="002B67C4">
            <w:pPr>
              <w:contextualSpacing/>
              <w:jc w:val="center"/>
              <w:rPr>
                <w:rFonts w:ascii="Times New Roman" w:hAnsi="Times New Roman"/>
                <w:b/>
                <w:bCs/>
                <w:i/>
                <w:sz w:val="24"/>
                <w:szCs w:val="24"/>
              </w:rPr>
            </w:pPr>
            <w:r w:rsidRPr="00DF6385">
              <w:rPr>
                <w:rFonts w:ascii="Times New Roman" w:hAnsi="Times New Roman"/>
                <w:b/>
                <w:bCs/>
                <w:i/>
                <w:sz w:val="24"/>
                <w:szCs w:val="24"/>
              </w:rPr>
              <w:t>Duguje</w:t>
            </w:r>
          </w:p>
        </w:tc>
        <w:tc>
          <w:tcPr>
            <w:tcW w:w="1683" w:type="dxa"/>
            <w:tcBorders>
              <w:top w:val="nil"/>
              <w:left w:val="nil"/>
              <w:bottom w:val="single" w:sz="4" w:space="0" w:color="auto"/>
              <w:right w:val="single" w:sz="4" w:space="0" w:color="auto"/>
            </w:tcBorders>
            <w:shd w:val="clear" w:color="auto" w:fill="auto"/>
            <w:vAlign w:val="center"/>
          </w:tcPr>
          <w:p w14:paraId="2F0CBC98" w14:textId="77777777" w:rsidR="00CB3497" w:rsidRPr="00DF6385" w:rsidRDefault="00CB3497" w:rsidP="002B67C4">
            <w:pPr>
              <w:contextualSpacing/>
              <w:jc w:val="center"/>
              <w:rPr>
                <w:rFonts w:ascii="Times New Roman" w:hAnsi="Times New Roman"/>
                <w:b/>
                <w:bCs/>
                <w:i/>
                <w:sz w:val="24"/>
                <w:szCs w:val="24"/>
              </w:rPr>
            </w:pPr>
            <w:r w:rsidRPr="00DF6385">
              <w:rPr>
                <w:rFonts w:ascii="Times New Roman" w:hAnsi="Times New Roman"/>
                <w:b/>
                <w:bCs/>
                <w:i/>
                <w:sz w:val="24"/>
                <w:szCs w:val="24"/>
              </w:rPr>
              <w:t>Potražuje</w:t>
            </w:r>
          </w:p>
        </w:tc>
      </w:tr>
      <w:tr w:rsidR="00CB3497" w:rsidRPr="00DF6385" w14:paraId="06C7A22E" w14:textId="77777777" w:rsidTr="002B67C4">
        <w:trPr>
          <w:trHeight w:hRule="exact" w:val="629"/>
        </w:trPr>
        <w:tc>
          <w:tcPr>
            <w:tcW w:w="4783" w:type="dxa"/>
            <w:tcBorders>
              <w:top w:val="single" w:sz="4" w:space="0" w:color="auto"/>
              <w:left w:val="single" w:sz="4" w:space="0" w:color="auto"/>
              <w:bottom w:val="single" w:sz="4" w:space="0" w:color="auto"/>
              <w:right w:val="single" w:sz="4" w:space="0" w:color="auto"/>
            </w:tcBorders>
            <w:shd w:val="clear" w:color="auto" w:fill="auto"/>
          </w:tcPr>
          <w:p w14:paraId="592E7299" w14:textId="1415404B" w:rsidR="00CB3497" w:rsidRPr="00890CD8" w:rsidRDefault="00CB3497" w:rsidP="002B67C4">
            <w:pPr>
              <w:spacing w:after="0" w:line="240" w:lineRule="auto"/>
              <w:ind w:left="44"/>
              <w:jc w:val="both"/>
              <w:rPr>
                <w:rFonts w:ascii="Times New Roman" w:hAnsi="Times New Roman"/>
                <w:bCs/>
                <w:i/>
                <w:sz w:val="24"/>
                <w:szCs w:val="24"/>
              </w:rPr>
            </w:pPr>
            <w:r w:rsidRPr="00890CD8">
              <w:rPr>
                <w:rFonts w:ascii="Times New Roman" w:hAnsi="Times New Roman"/>
                <w:bCs/>
                <w:i/>
                <w:sz w:val="24"/>
                <w:szCs w:val="24"/>
              </w:rPr>
              <w:t xml:space="preserve">Primljena su sredstva za provedbu projekta od </w:t>
            </w:r>
            <w:r w:rsidR="002C4F14">
              <w:rPr>
                <w:rFonts w:ascii="Times New Roman" w:hAnsi="Times New Roman"/>
                <w:bCs/>
                <w:i/>
                <w:sz w:val="24"/>
                <w:szCs w:val="24"/>
              </w:rPr>
              <w:t>voditelja projekta</w:t>
            </w:r>
            <w:r>
              <w:rPr>
                <w:rFonts w:ascii="Times New Roman" w:hAnsi="Times New Roman"/>
                <w:bCs/>
                <w:i/>
                <w:sz w:val="24"/>
                <w:szCs w:val="24"/>
              </w:rPr>
              <w:t xml:space="preserve"> </w:t>
            </w:r>
          </w:p>
        </w:tc>
        <w:tc>
          <w:tcPr>
            <w:tcW w:w="996" w:type="dxa"/>
            <w:tcBorders>
              <w:top w:val="single" w:sz="4" w:space="0" w:color="auto"/>
              <w:left w:val="nil"/>
              <w:bottom w:val="single" w:sz="4" w:space="0" w:color="auto"/>
              <w:right w:val="single" w:sz="4" w:space="0" w:color="auto"/>
            </w:tcBorders>
            <w:shd w:val="clear" w:color="auto" w:fill="auto"/>
            <w:vAlign w:val="center"/>
          </w:tcPr>
          <w:p w14:paraId="65EF48DF" w14:textId="77777777" w:rsidR="00CB3497" w:rsidRPr="00DF6385" w:rsidRDefault="00CB3497" w:rsidP="00060AFB">
            <w:pPr>
              <w:contextualSpacing/>
              <w:jc w:val="right"/>
              <w:rPr>
                <w:rFonts w:ascii="Times New Roman" w:hAnsi="Times New Roman"/>
                <w:i/>
                <w:sz w:val="24"/>
                <w:szCs w:val="24"/>
              </w:rPr>
            </w:pPr>
            <w:r>
              <w:rPr>
                <w:rFonts w:ascii="Times New Roman" w:hAnsi="Times New Roman"/>
                <w:i/>
                <w:sz w:val="24"/>
                <w:szCs w:val="24"/>
              </w:rPr>
              <w:t>30.000</w:t>
            </w:r>
          </w:p>
        </w:tc>
        <w:tc>
          <w:tcPr>
            <w:tcW w:w="1615" w:type="dxa"/>
            <w:tcBorders>
              <w:top w:val="single" w:sz="4" w:space="0" w:color="auto"/>
              <w:left w:val="nil"/>
              <w:bottom w:val="single" w:sz="4" w:space="0" w:color="auto"/>
              <w:right w:val="single" w:sz="4" w:space="0" w:color="auto"/>
            </w:tcBorders>
            <w:shd w:val="clear" w:color="auto" w:fill="auto"/>
            <w:vAlign w:val="center"/>
          </w:tcPr>
          <w:p w14:paraId="27CB856E" w14:textId="77777777" w:rsidR="00CB3497" w:rsidRPr="00DF6385" w:rsidRDefault="00CB3497" w:rsidP="00060AFB">
            <w:pPr>
              <w:contextualSpacing/>
              <w:jc w:val="center"/>
              <w:rPr>
                <w:rFonts w:ascii="Times New Roman" w:hAnsi="Times New Roman"/>
                <w:bCs/>
                <w:i/>
                <w:sz w:val="24"/>
                <w:szCs w:val="24"/>
              </w:rPr>
            </w:pPr>
            <w:r w:rsidRPr="00DF6385">
              <w:rPr>
                <w:rFonts w:ascii="Times New Roman" w:hAnsi="Times New Roman"/>
                <w:bCs/>
                <w:i/>
                <w:sz w:val="24"/>
                <w:szCs w:val="24"/>
              </w:rPr>
              <w:t>11121</w:t>
            </w:r>
          </w:p>
        </w:tc>
        <w:tc>
          <w:tcPr>
            <w:tcW w:w="1683" w:type="dxa"/>
            <w:tcBorders>
              <w:top w:val="single" w:sz="4" w:space="0" w:color="auto"/>
              <w:left w:val="nil"/>
              <w:bottom w:val="single" w:sz="4" w:space="0" w:color="auto"/>
              <w:right w:val="single" w:sz="4" w:space="0" w:color="auto"/>
            </w:tcBorders>
            <w:shd w:val="clear" w:color="auto" w:fill="auto"/>
            <w:vAlign w:val="center"/>
          </w:tcPr>
          <w:p w14:paraId="45CA8E73" w14:textId="77777777" w:rsidR="00CB3497" w:rsidRPr="00DF6385" w:rsidRDefault="00CB3497" w:rsidP="00060AFB">
            <w:pPr>
              <w:contextualSpacing/>
              <w:jc w:val="center"/>
              <w:rPr>
                <w:rFonts w:ascii="Times New Roman" w:hAnsi="Times New Roman"/>
                <w:bCs/>
                <w:i/>
                <w:sz w:val="24"/>
                <w:szCs w:val="24"/>
              </w:rPr>
            </w:pPr>
            <w:r w:rsidRPr="00890CD8">
              <w:rPr>
                <w:rFonts w:ascii="Times New Roman" w:hAnsi="Times New Roman"/>
                <w:bCs/>
                <w:i/>
                <w:sz w:val="24"/>
                <w:szCs w:val="24"/>
              </w:rPr>
              <w:t>2395</w:t>
            </w:r>
            <w:r>
              <w:rPr>
                <w:rFonts w:ascii="Times New Roman" w:hAnsi="Times New Roman"/>
                <w:bCs/>
                <w:i/>
                <w:sz w:val="24"/>
                <w:szCs w:val="24"/>
              </w:rPr>
              <w:t>7</w:t>
            </w:r>
          </w:p>
        </w:tc>
      </w:tr>
      <w:tr w:rsidR="00CB3497" w:rsidRPr="00DF6385" w14:paraId="6752AFCE" w14:textId="77777777" w:rsidTr="002B67C4">
        <w:trPr>
          <w:trHeight w:hRule="exact" w:val="284"/>
        </w:trPr>
        <w:tc>
          <w:tcPr>
            <w:tcW w:w="4783" w:type="dxa"/>
            <w:tcBorders>
              <w:top w:val="nil"/>
              <w:left w:val="single" w:sz="4" w:space="0" w:color="auto"/>
              <w:bottom w:val="single" w:sz="4" w:space="0" w:color="auto"/>
              <w:right w:val="single" w:sz="4" w:space="0" w:color="auto"/>
            </w:tcBorders>
            <w:shd w:val="clear" w:color="auto" w:fill="auto"/>
          </w:tcPr>
          <w:p w14:paraId="33A56E5E" w14:textId="77777777" w:rsidR="00CB3497" w:rsidRPr="00DF6385" w:rsidRDefault="00CB3497" w:rsidP="002B67C4">
            <w:pPr>
              <w:spacing w:after="0" w:line="240" w:lineRule="auto"/>
              <w:ind w:left="44"/>
              <w:jc w:val="both"/>
              <w:rPr>
                <w:rFonts w:ascii="Times New Roman" w:hAnsi="Times New Roman"/>
                <w:bCs/>
                <w:i/>
                <w:sz w:val="24"/>
                <w:szCs w:val="24"/>
              </w:rPr>
            </w:pPr>
            <w:r w:rsidRPr="00DF6385">
              <w:rPr>
                <w:rFonts w:ascii="Times New Roman" w:hAnsi="Times New Roman"/>
                <w:bCs/>
                <w:i/>
                <w:sz w:val="24"/>
                <w:szCs w:val="24"/>
              </w:rPr>
              <w:t>Nastali rashodi tijekom provođenja projekta</w:t>
            </w:r>
          </w:p>
        </w:tc>
        <w:tc>
          <w:tcPr>
            <w:tcW w:w="996" w:type="dxa"/>
            <w:tcBorders>
              <w:top w:val="nil"/>
              <w:left w:val="nil"/>
              <w:bottom w:val="single" w:sz="4" w:space="0" w:color="auto"/>
              <w:right w:val="single" w:sz="4" w:space="0" w:color="auto"/>
            </w:tcBorders>
            <w:shd w:val="clear" w:color="auto" w:fill="auto"/>
          </w:tcPr>
          <w:p w14:paraId="6C87D3B4" w14:textId="77777777" w:rsidR="00CB3497" w:rsidRPr="00DF6385" w:rsidRDefault="00CB3497" w:rsidP="00060AFB">
            <w:pPr>
              <w:contextualSpacing/>
              <w:jc w:val="right"/>
              <w:rPr>
                <w:rFonts w:ascii="Times New Roman" w:hAnsi="Times New Roman"/>
                <w:i/>
                <w:sz w:val="24"/>
                <w:szCs w:val="24"/>
              </w:rPr>
            </w:pPr>
            <w:r>
              <w:rPr>
                <w:rFonts w:ascii="Times New Roman" w:hAnsi="Times New Roman"/>
                <w:i/>
                <w:sz w:val="24"/>
                <w:szCs w:val="24"/>
              </w:rPr>
              <w:t>25</w:t>
            </w:r>
            <w:r w:rsidRPr="00DF6385">
              <w:rPr>
                <w:rFonts w:ascii="Times New Roman" w:hAnsi="Times New Roman"/>
                <w:i/>
                <w:sz w:val="24"/>
                <w:szCs w:val="24"/>
              </w:rPr>
              <w:t>.000</w:t>
            </w:r>
          </w:p>
        </w:tc>
        <w:tc>
          <w:tcPr>
            <w:tcW w:w="1615" w:type="dxa"/>
            <w:tcBorders>
              <w:top w:val="nil"/>
              <w:left w:val="nil"/>
              <w:bottom w:val="single" w:sz="4" w:space="0" w:color="auto"/>
              <w:right w:val="single" w:sz="4" w:space="0" w:color="auto"/>
            </w:tcBorders>
            <w:shd w:val="clear" w:color="auto" w:fill="auto"/>
          </w:tcPr>
          <w:p w14:paraId="31D18C24" w14:textId="77777777" w:rsidR="00CB3497" w:rsidRPr="00DF6385" w:rsidRDefault="00CB3497" w:rsidP="00060AFB">
            <w:pPr>
              <w:contextualSpacing/>
              <w:jc w:val="center"/>
              <w:rPr>
                <w:rFonts w:ascii="Times New Roman" w:hAnsi="Times New Roman"/>
                <w:bCs/>
                <w:i/>
                <w:sz w:val="24"/>
                <w:szCs w:val="24"/>
              </w:rPr>
            </w:pPr>
            <w:r w:rsidRPr="00DF6385">
              <w:rPr>
                <w:rFonts w:ascii="Times New Roman" w:hAnsi="Times New Roman"/>
                <w:bCs/>
                <w:i/>
                <w:sz w:val="24"/>
                <w:szCs w:val="24"/>
              </w:rPr>
              <w:t>3</w:t>
            </w:r>
          </w:p>
        </w:tc>
        <w:tc>
          <w:tcPr>
            <w:tcW w:w="1683" w:type="dxa"/>
            <w:tcBorders>
              <w:top w:val="nil"/>
              <w:left w:val="nil"/>
              <w:bottom w:val="single" w:sz="4" w:space="0" w:color="auto"/>
              <w:right w:val="single" w:sz="4" w:space="0" w:color="auto"/>
            </w:tcBorders>
            <w:shd w:val="clear" w:color="auto" w:fill="auto"/>
          </w:tcPr>
          <w:p w14:paraId="4EF9FC59" w14:textId="77777777" w:rsidR="00CB3497" w:rsidRPr="00DF6385" w:rsidRDefault="00CB3497" w:rsidP="00060AFB">
            <w:pPr>
              <w:contextualSpacing/>
              <w:jc w:val="center"/>
              <w:rPr>
                <w:rFonts w:ascii="Times New Roman" w:hAnsi="Times New Roman"/>
                <w:bCs/>
                <w:i/>
                <w:sz w:val="24"/>
                <w:szCs w:val="24"/>
              </w:rPr>
            </w:pPr>
            <w:r w:rsidRPr="00DF6385">
              <w:rPr>
                <w:rFonts w:ascii="Times New Roman" w:hAnsi="Times New Roman"/>
                <w:bCs/>
                <w:i/>
                <w:sz w:val="24"/>
                <w:szCs w:val="24"/>
              </w:rPr>
              <w:t>23</w:t>
            </w:r>
          </w:p>
        </w:tc>
      </w:tr>
      <w:tr w:rsidR="00CB3497" w:rsidRPr="00DF6385" w14:paraId="2F235A2D" w14:textId="77777777" w:rsidTr="00C81A92">
        <w:trPr>
          <w:trHeight w:hRule="exact" w:val="284"/>
        </w:trPr>
        <w:tc>
          <w:tcPr>
            <w:tcW w:w="4783" w:type="dxa"/>
            <w:tcBorders>
              <w:top w:val="single" w:sz="4" w:space="0" w:color="auto"/>
              <w:left w:val="single" w:sz="4" w:space="0" w:color="auto"/>
              <w:bottom w:val="single" w:sz="4" w:space="0" w:color="auto"/>
              <w:right w:val="single" w:sz="4" w:space="0" w:color="auto"/>
            </w:tcBorders>
            <w:shd w:val="clear" w:color="auto" w:fill="auto"/>
          </w:tcPr>
          <w:p w14:paraId="6A2F6AFE" w14:textId="77777777" w:rsidR="00CB3497" w:rsidRPr="00DF6385" w:rsidRDefault="00CB3497" w:rsidP="002B67C4">
            <w:pPr>
              <w:spacing w:after="0" w:line="240" w:lineRule="auto"/>
              <w:ind w:left="44"/>
              <w:jc w:val="both"/>
              <w:rPr>
                <w:rFonts w:ascii="Times New Roman" w:hAnsi="Times New Roman"/>
                <w:bCs/>
                <w:i/>
                <w:sz w:val="24"/>
                <w:szCs w:val="24"/>
              </w:rPr>
            </w:pPr>
            <w:r w:rsidRPr="00DF6385">
              <w:rPr>
                <w:rFonts w:ascii="Times New Roman" w:hAnsi="Times New Roman"/>
                <w:bCs/>
                <w:i/>
                <w:sz w:val="24"/>
                <w:szCs w:val="24"/>
              </w:rPr>
              <w:t>Priznavanje prihoda</w:t>
            </w:r>
          </w:p>
        </w:tc>
        <w:tc>
          <w:tcPr>
            <w:tcW w:w="996" w:type="dxa"/>
            <w:tcBorders>
              <w:top w:val="single" w:sz="4" w:space="0" w:color="auto"/>
              <w:left w:val="nil"/>
              <w:bottom w:val="single" w:sz="4" w:space="0" w:color="auto"/>
              <w:right w:val="single" w:sz="4" w:space="0" w:color="auto"/>
            </w:tcBorders>
            <w:shd w:val="clear" w:color="auto" w:fill="auto"/>
            <w:vAlign w:val="center"/>
          </w:tcPr>
          <w:p w14:paraId="38288776" w14:textId="77777777" w:rsidR="00CB3497" w:rsidRPr="00DF6385" w:rsidRDefault="00CB3497" w:rsidP="00060AFB">
            <w:pPr>
              <w:contextualSpacing/>
              <w:jc w:val="right"/>
              <w:rPr>
                <w:rFonts w:ascii="Times New Roman" w:hAnsi="Times New Roman"/>
                <w:i/>
                <w:sz w:val="24"/>
                <w:szCs w:val="24"/>
              </w:rPr>
            </w:pPr>
            <w:r>
              <w:rPr>
                <w:rFonts w:ascii="Times New Roman" w:hAnsi="Times New Roman"/>
                <w:i/>
                <w:sz w:val="24"/>
                <w:szCs w:val="24"/>
              </w:rPr>
              <w:t>25</w:t>
            </w:r>
            <w:r w:rsidRPr="00DF6385">
              <w:rPr>
                <w:rFonts w:ascii="Times New Roman" w:hAnsi="Times New Roman"/>
                <w:i/>
                <w:sz w:val="24"/>
                <w:szCs w:val="24"/>
              </w:rPr>
              <w:t>.000</w:t>
            </w:r>
          </w:p>
        </w:tc>
        <w:tc>
          <w:tcPr>
            <w:tcW w:w="1615" w:type="dxa"/>
            <w:tcBorders>
              <w:top w:val="single" w:sz="4" w:space="0" w:color="auto"/>
              <w:left w:val="nil"/>
              <w:bottom w:val="single" w:sz="4" w:space="0" w:color="auto"/>
              <w:right w:val="single" w:sz="4" w:space="0" w:color="auto"/>
            </w:tcBorders>
            <w:shd w:val="clear" w:color="auto" w:fill="auto"/>
            <w:vAlign w:val="center"/>
          </w:tcPr>
          <w:p w14:paraId="05E19702" w14:textId="77777777" w:rsidR="00CB3497" w:rsidRPr="00DF6385" w:rsidRDefault="00CB3497" w:rsidP="00060AFB">
            <w:pPr>
              <w:contextualSpacing/>
              <w:jc w:val="center"/>
              <w:rPr>
                <w:rFonts w:ascii="Times New Roman" w:hAnsi="Times New Roman"/>
                <w:bCs/>
                <w:i/>
                <w:sz w:val="24"/>
                <w:szCs w:val="24"/>
              </w:rPr>
            </w:pPr>
            <w:r w:rsidRPr="00DF6385">
              <w:rPr>
                <w:rFonts w:ascii="Times New Roman" w:hAnsi="Times New Roman"/>
                <w:bCs/>
                <w:i/>
                <w:sz w:val="24"/>
                <w:szCs w:val="24"/>
              </w:rPr>
              <w:t>2395</w:t>
            </w:r>
            <w:r>
              <w:rPr>
                <w:rFonts w:ascii="Times New Roman" w:hAnsi="Times New Roman"/>
                <w:bCs/>
                <w:i/>
                <w:sz w:val="24"/>
                <w:szCs w:val="24"/>
              </w:rPr>
              <w:t>7</w:t>
            </w:r>
          </w:p>
        </w:tc>
        <w:tc>
          <w:tcPr>
            <w:tcW w:w="1683" w:type="dxa"/>
            <w:tcBorders>
              <w:top w:val="single" w:sz="4" w:space="0" w:color="auto"/>
              <w:left w:val="nil"/>
              <w:bottom w:val="single" w:sz="4" w:space="0" w:color="auto"/>
              <w:right w:val="single" w:sz="4" w:space="0" w:color="auto"/>
            </w:tcBorders>
            <w:shd w:val="clear" w:color="auto" w:fill="auto"/>
            <w:vAlign w:val="center"/>
          </w:tcPr>
          <w:p w14:paraId="3A6AD2BC" w14:textId="77777777" w:rsidR="00CB3497" w:rsidRPr="00DF6385" w:rsidRDefault="00CB3497" w:rsidP="00060AFB">
            <w:pPr>
              <w:contextualSpacing/>
              <w:jc w:val="center"/>
              <w:rPr>
                <w:rFonts w:ascii="Times New Roman" w:hAnsi="Times New Roman"/>
                <w:bCs/>
                <w:i/>
                <w:sz w:val="24"/>
                <w:szCs w:val="24"/>
              </w:rPr>
            </w:pPr>
            <w:r>
              <w:rPr>
                <w:rFonts w:ascii="Times New Roman" w:hAnsi="Times New Roman"/>
                <w:bCs/>
                <w:i/>
                <w:sz w:val="24"/>
                <w:szCs w:val="24"/>
              </w:rPr>
              <w:t>63813</w:t>
            </w:r>
          </w:p>
        </w:tc>
      </w:tr>
    </w:tbl>
    <w:p w14:paraId="431FA84C" w14:textId="77777777" w:rsidR="00CC5396" w:rsidRDefault="00CC5396" w:rsidP="00CC5396">
      <w:pPr>
        <w:widowControl w:val="0"/>
        <w:spacing w:after="0"/>
        <w:jc w:val="both"/>
        <w:rPr>
          <w:rFonts w:ascii="Times New Roman" w:hAnsi="Times New Roman"/>
          <w:sz w:val="24"/>
          <w:szCs w:val="24"/>
        </w:rPr>
      </w:pPr>
      <w:bookmarkStart w:id="4" w:name="_Toc501013110"/>
    </w:p>
    <w:p w14:paraId="320CEC45" w14:textId="77777777" w:rsidR="00CC5396" w:rsidRPr="00CC5396" w:rsidRDefault="00CC5396" w:rsidP="00CC5396">
      <w:pPr>
        <w:keepNext/>
        <w:spacing w:after="0"/>
        <w:jc w:val="both"/>
        <w:rPr>
          <w:rFonts w:ascii="Times New Roman" w:hAnsi="Times New Roman"/>
          <w:b/>
          <w:i/>
          <w:sz w:val="24"/>
          <w:szCs w:val="24"/>
        </w:rPr>
      </w:pPr>
      <w:r w:rsidRPr="00CC5396">
        <w:rPr>
          <w:rFonts w:ascii="Times New Roman" w:hAnsi="Times New Roman"/>
          <w:b/>
          <w:i/>
          <w:sz w:val="24"/>
          <w:szCs w:val="24"/>
        </w:rPr>
        <w:t>PRIMJER 4.</w:t>
      </w:r>
    </w:p>
    <w:p w14:paraId="3893B296" w14:textId="44BFD275" w:rsidR="00CC5396" w:rsidRPr="00BA228E" w:rsidRDefault="00CC5396" w:rsidP="00CC5396">
      <w:pPr>
        <w:keepNext/>
        <w:spacing w:after="0"/>
        <w:jc w:val="both"/>
        <w:rPr>
          <w:rFonts w:ascii="Times New Roman" w:hAnsi="Times New Roman"/>
          <w:b/>
          <w:i/>
          <w:sz w:val="24"/>
          <w:szCs w:val="24"/>
        </w:rPr>
      </w:pPr>
      <w:r w:rsidRPr="00BA228E">
        <w:rPr>
          <w:rFonts w:ascii="Times New Roman" w:hAnsi="Times New Roman"/>
          <w:b/>
          <w:i/>
          <w:sz w:val="24"/>
          <w:szCs w:val="24"/>
        </w:rPr>
        <w:t>Pomoćnici u nastavi</w:t>
      </w:r>
    </w:p>
    <w:p w14:paraId="1536F51E" w14:textId="62F6A6C9" w:rsidR="00CC5396" w:rsidRPr="00A43743" w:rsidRDefault="00CC5396" w:rsidP="00CC5396">
      <w:pPr>
        <w:spacing w:after="0"/>
        <w:jc w:val="both"/>
        <w:rPr>
          <w:rFonts w:ascii="Times New Roman" w:hAnsi="Times New Roman"/>
          <w:i/>
          <w:sz w:val="24"/>
          <w:szCs w:val="24"/>
        </w:rPr>
      </w:pPr>
      <w:r w:rsidRPr="00BA228E">
        <w:rPr>
          <w:rFonts w:ascii="Times New Roman" w:hAnsi="Times New Roman"/>
          <w:i/>
          <w:sz w:val="24"/>
          <w:szCs w:val="24"/>
        </w:rPr>
        <w:t>Ministarstvo znanosti i obrazovanja raspisalo je natječaj za dodjelu bespovratnih sredstava iz natječaja za osiguranje pomoćnika u nastavi. U natječaju je navedeno kako prijavitelji projekata mogu biti jedinice lokalne samouprave i jedinice regionalne (područne) samouprave, kao osnivači osnovnih i srednjih škola. Partnerstvo na ovom projektu je obavezno, a partneri mogu biti osnovno/srednjoškolsko odgojno obrazovne ustanove čiji učenici sudjeluju u projektu, drugi os</w:t>
      </w:r>
      <w:r w:rsidR="00A11216" w:rsidRPr="00BA228E">
        <w:rPr>
          <w:rFonts w:ascii="Times New Roman" w:hAnsi="Times New Roman"/>
          <w:i/>
          <w:sz w:val="24"/>
          <w:szCs w:val="24"/>
        </w:rPr>
        <w:t>nivači škola na području jedinice područne (regionalne) samouprave</w:t>
      </w:r>
      <w:r w:rsidRPr="00BA228E">
        <w:rPr>
          <w:rFonts w:ascii="Times New Roman" w:hAnsi="Times New Roman"/>
          <w:i/>
          <w:sz w:val="24"/>
          <w:szCs w:val="24"/>
        </w:rPr>
        <w:t xml:space="preserve"> (subjekti izvan sustava općeg proračuna) te regionalne i lokalne razvojne agencije. Regionalne i lokalne razvojne agencije mogu biti proračunski korisnici ili trgovačka društva (subjekti izvan sustava općeg proračuna). Iznos bespovratnih sredstava (85% sredstava EU i 15% sredstava državnog proračuna) planira Ministarstvo znanosti i obrazovanja i ista uplaćuje na račune nositeljima projekta.</w:t>
      </w:r>
      <w:r>
        <w:rPr>
          <w:rFonts w:ascii="Times New Roman" w:hAnsi="Times New Roman"/>
          <w:i/>
          <w:sz w:val="24"/>
          <w:szCs w:val="24"/>
        </w:rPr>
        <w:t xml:space="preserve"> </w:t>
      </w:r>
    </w:p>
    <w:p w14:paraId="78664474" w14:textId="77777777" w:rsidR="00CC5396" w:rsidRDefault="00CC5396" w:rsidP="00CC5396">
      <w:pPr>
        <w:spacing w:after="0"/>
        <w:jc w:val="both"/>
        <w:rPr>
          <w:rFonts w:ascii="Times New Roman" w:hAnsi="Times New Roman"/>
          <w:i/>
          <w:sz w:val="24"/>
          <w:szCs w:val="24"/>
        </w:rPr>
      </w:pPr>
    </w:p>
    <w:p w14:paraId="065D1E10" w14:textId="7F05D348" w:rsidR="00CC5396" w:rsidRDefault="00CC5396" w:rsidP="00CC5396">
      <w:pPr>
        <w:spacing w:after="0"/>
        <w:jc w:val="both"/>
        <w:rPr>
          <w:rFonts w:ascii="Times New Roman" w:hAnsi="Times New Roman"/>
          <w:i/>
          <w:sz w:val="24"/>
          <w:szCs w:val="24"/>
        </w:rPr>
      </w:pPr>
      <w:r w:rsidRPr="00A43743">
        <w:rPr>
          <w:rFonts w:ascii="Times New Roman" w:hAnsi="Times New Roman"/>
          <w:i/>
          <w:sz w:val="24"/>
          <w:szCs w:val="24"/>
        </w:rPr>
        <w:t>U</w:t>
      </w:r>
      <w:r>
        <w:rPr>
          <w:rFonts w:ascii="Times New Roman" w:hAnsi="Times New Roman"/>
          <w:i/>
          <w:sz w:val="24"/>
          <w:szCs w:val="24"/>
        </w:rPr>
        <w:t xml:space="preserve"> </w:t>
      </w:r>
      <w:r w:rsidRPr="00A43743">
        <w:rPr>
          <w:rFonts w:ascii="Times New Roman" w:hAnsi="Times New Roman"/>
          <w:i/>
          <w:sz w:val="24"/>
          <w:szCs w:val="24"/>
        </w:rPr>
        <w:t>sklopu</w:t>
      </w:r>
      <w:r>
        <w:rPr>
          <w:rFonts w:ascii="Times New Roman" w:hAnsi="Times New Roman"/>
          <w:i/>
          <w:sz w:val="24"/>
          <w:szCs w:val="24"/>
        </w:rPr>
        <w:t xml:space="preserve"> </w:t>
      </w:r>
      <w:r w:rsidRPr="00A43743">
        <w:rPr>
          <w:rFonts w:ascii="Times New Roman" w:hAnsi="Times New Roman"/>
          <w:i/>
          <w:sz w:val="24"/>
          <w:szCs w:val="24"/>
        </w:rPr>
        <w:t>projekta</w:t>
      </w:r>
      <w:r>
        <w:rPr>
          <w:rFonts w:ascii="Times New Roman" w:hAnsi="Times New Roman"/>
          <w:i/>
          <w:sz w:val="24"/>
          <w:szCs w:val="24"/>
        </w:rPr>
        <w:t xml:space="preserve"> </w:t>
      </w:r>
      <w:r w:rsidRPr="00A43743">
        <w:rPr>
          <w:rFonts w:ascii="Times New Roman" w:hAnsi="Times New Roman"/>
          <w:i/>
          <w:sz w:val="24"/>
          <w:szCs w:val="24"/>
        </w:rPr>
        <w:t>Ministarstvo</w:t>
      </w:r>
      <w:r>
        <w:rPr>
          <w:rFonts w:ascii="Times New Roman" w:hAnsi="Times New Roman"/>
          <w:i/>
          <w:sz w:val="24"/>
          <w:szCs w:val="24"/>
        </w:rPr>
        <w:t xml:space="preserve"> </w:t>
      </w:r>
      <w:r w:rsidRPr="00A43743">
        <w:rPr>
          <w:rFonts w:ascii="Times New Roman" w:hAnsi="Times New Roman"/>
          <w:i/>
          <w:sz w:val="24"/>
          <w:szCs w:val="24"/>
        </w:rPr>
        <w:t>znanosti</w:t>
      </w:r>
      <w:r>
        <w:rPr>
          <w:rFonts w:ascii="Times New Roman" w:hAnsi="Times New Roman"/>
          <w:i/>
          <w:sz w:val="24"/>
          <w:szCs w:val="24"/>
        </w:rPr>
        <w:t xml:space="preserve"> </w:t>
      </w:r>
      <w:r w:rsidRPr="00A43743">
        <w:rPr>
          <w:rFonts w:ascii="Times New Roman" w:hAnsi="Times New Roman"/>
          <w:i/>
          <w:sz w:val="24"/>
          <w:szCs w:val="24"/>
        </w:rPr>
        <w:t>i</w:t>
      </w:r>
      <w:r>
        <w:rPr>
          <w:rFonts w:ascii="Times New Roman" w:hAnsi="Times New Roman"/>
          <w:i/>
          <w:sz w:val="24"/>
          <w:szCs w:val="24"/>
        </w:rPr>
        <w:t xml:space="preserve"> </w:t>
      </w:r>
      <w:r w:rsidRPr="00A43743">
        <w:rPr>
          <w:rFonts w:ascii="Times New Roman" w:hAnsi="Times New Roman"/>
          <w:i/>
          <w:sz w:val="24"/>
          <w:szCs w:val="24"/>
        </w:rPr>
        <w:t>obrazovanja</w:t>
      </w:r>
      <w:r>
        <w:rPr>
          <w:rFonts w:ascii="Times New Roman" w:hAnsi="Times New Roman"/>
          <w:i/>
          <w:sz w:val="24"/>
          <w:szCs w:val="24"/>
        </w:rPr>
        <w:t xml:space="preserve"> </w:t>
      </w:r>
      <w:r w:rsidRPr="00A43743">
        <w:rPr>
          <w:rFonts w:ascii="Times New Roman" w:hAnsi="Times New Roman"/>
          <w:i/>
          <w:sz w:val="24"/>
          <w:szCs w:val="24"/>
        </w:rPr>
        <w:t>odobrilo</w:t>
      </w:r>
      <w:r>
        <w:rPr>
          <w:rFonts w:ascii="Times New Roman" w:hAnsi="Times New Roman"/>
          <w:i/>
          <w:sz w:val="24"/>
          <w:szCs w:val="24"/>
        </w:rPr>
        <w:t xml:space="preserve"> </w:t>
      </w:r>
      <w:r w:rsidRPr="00A43743">
        <w:rPr>
          <w:rFonts w:ascii="Times New Roman" w:hAnsi="Times New Roman"/>
          <w:i/>
          <w:sz w:val="24"/>
          <w:szCs w:val="24"/>
        </w:rPr>
        <w:t>je</w:t>
      </w:r>
      <w:r>
        <w:rPr>
          <w:rFonts w:ascii="Times New Roman" w:hAnsi="Times New Roman"/>
          <w:i/>
          <w:sz w:val="24"/>
          <w:szCs w:val="24"/>
        </w:rPr>
        <w:t xml:space="preserve"> </w:t>
      </w:r>
      <w:r w:rsidRPr="00A43743">
        <w:rPr>
          <w:rFonts w:ascii="Times New Roman" w:hAnsi="Times New Roman"/>
          <w:i/>
          <w:sz w:val="24"/>
          <w:szCs w:val="24"/>
        </w:rPr>
        <w:t>sredstva</w:t>
      </w:r>
      <w:r>
        <w:rPr>
          <w:rFonts w:ascii="Times New Roman" w:hAnsi="Times New Roman"/>
          <w:i/>
          <w:sz w:val="24"/>
          <w:szCs w:val="24"/>
        </w:rPr>
        <w:t xml:space="preserve"> </w:t>
      </w:r>
      <w:r w:rsidRPr="00A43743">
        <w:rPr>
          <w:rFonts w:ascii="Times New Roman" w:hAnsi="Times New Roman"/>
          <w:i/>
          <w:sz w:val="24"/>
          <w:szCs w:val="24"/>
        </w:rPr>
        <w:t>Gradu</w:t>
      </w:r>
      <w:r>
        <w:rPr>
          <w:rFonts w:ascii="Times New Roman" w:hAnsi="Times New Roman"/>
          <w:i/>
          <w:sz w:val="24"/>
          <w:szCs w:val="24"/>
        </w:rPr>
        <w:t xml:space="preserve"> </w:t>
      </w:r>
      <w:r w:rsidRPr="00A43743">
        <w:rPr>
          <w:rFonts w:ascii="Times New Roman" w:hAnsi="Times New Roman"/>
          <w:i/>
          <w:sz w:val="24"/>
          <w:szCs w:val="24"/>
        </w:rPr>
        <w:t>Splitu</w:t>
      </w:r>
      <w:r>
        <w:rPr>
          <w:rFonts w:ascii="Times New Roman" w:hAnsi="Times New Roman"/>
          <w:i/>
          <w:sz w:val="24"/>
          <w:szCs w:val="24"/>
        </w:rPr>
        <w:t xml:space="preserve"> </w:t>
      </w:r>
      <w:r w:rsidRPr="00A43743">
        <w:rPr>
          <w:rFonts w:ascii="Times New Roman" w:hAnsi="Times New Roman"/>
          <w:i/>
          <w:sz w:val="24"/>
          <w:szCs w:val="24"/>
        </w:rPr>
        <w:t>(korisnik</w:t>
      </w:r>
      <w:r>
        <w:rPr>
          <w:rFonts w:ascii="Times New Roman" w:hAnsi="Times New Roman"/>
          <w:i/>
          <w:sz w:val="24"/>
          <w:szCs w:val="24"/>
        </w:rPr>
        <w:t xml:space="preserve"> </w:t>
      </w:r>
      <w:r w:rsidRPr="00A43743">
        <w:rPr>
          <w:rFonts w:ascii="Times New Roman" w:hAnsi="Times New Roman"/>
          <w:i/>
          <w:sz w:val="24"/>
          <w:szCs w:val="24"/>
        </w:rPr>
        <w:t>i</w:t>
      </w:r>
      <w:r>
        <w:rPr>
          <w:rFonts w:ascii="Times New Roman" w:hAnsi="Times New Roman"/>
          <w:i/>
          <w:sz w:val="24"/>
          <w:szCs w:val="24"/>
        </w:rPr>
        <w:t xml:space="preserve"> </w:t>
      </w:r>
      <w:r w:rsidRPr="00A43743">
        <w:rPr>
          <w:rFonts w:ascii="Times New Roman" w:hAnsi="Times New Roman"/>
          <w:i/>
          <w:sz w:val="24"/>
          <w:szCs w:val="24"/>
        </w:rPr>
        <w:t>potpisnik</w:t>
      </w:r>
      <w:r>
        <w:rPr>
          <w:rFonts w:ascii="Times New Roman" w:hAnsi="Times New Roman"/>
          <w:i/>
          <w:sz w:val="24"/>
          <w:szCs w:val="24"/>
        </w:rPr>
        <w:t xml:space="preserve"> </w:t>
      </w:r>
      <w:r w:rsidRPr="00A43743">
        <w:rPr>
          <w:rFonts w:ascii="Times New Roman" w:hAnsi="Times New Roman"/>
          <w:i/>
          <w:sz w:val="24"/>
          <w:szCs w:val="24"/>
        </w:rPr>
        <w:t>ugovora</w:t>
      </w:r>
      <w:r>
        <w:rPr>
          <w:rFonts w:ascii="Times New Roman" w:hAnsi="Times New Roman"/>
          <w:i/>
          <w:sz w:val="24"/>
          <w:szCs w:val="24"/>
        </w:rPr>
        <w:t xml:space="preserve"> </w:t>
      </w:r>
      <w:r w:rsidRPr="00A43743">
        <w:rPr>
          <w:rFonts w:ascii="Times New Roman" w:hAnsi="Times New Roman"/>
          <w:i/>
          <w:sz w:val="24"/>
          <w:szCs w:val="24"/>
        </w:rPr>
        <w:t>o</w:t>
      </w:r>
      <w:r>
        <w:rPr>
          <w:rFonts w:ascii="Times New Roman" w:hAnsi="Times New Roman"/>
          <w:i/>
          <w:sz w:val="24"/>
          <w:szCs w:val="24"/>
        </w:rPr>
        <w:t xml:space="preserve"> </w:t>
      </w:r>
      <w:r w:rsidRPr="00A43743">
        <w:rPr>
          <w:rFonts w:ascii="Times New Roman" w:hAnsi="Times New Roman"/>
          <w:i/>
          <w:sz w:val="24"/>
          <w:szCs w:val="24"/>
        </w:rPr>
        <w:t>dodjeli</w:t>
      </w:r>
      <w:r>
        <w:rPr>
          <w:rFonts w:ascii="Times New Roman" w:hAnsi="Times New Roman"/>
          <w:i/>
          <w:sz w:val="24"/>
          <w:szCs w:val="24"/>
        </w:rPr>
        <w:t xml:space="preserve"> </w:t>
      </w:r>
      <w:r w:rsidRPr="00A43743">
        <w:rPr>
          <w:rFonts w:ascii="Times New Roman" w:hAnsi="Times New Roman"/>
          <w:i/>
          <w:sz w:val="24"/>
          <w:szCs w:val="24"/>
        </w:rPr>
        <w:t>bespovratnih</w:t>
      </w:r>
      <w:r>
        <w:rPr>
          <w:rFonts w:ascii="Times New Roman" w:hAnsi="Times New Roman"/>
          <w:i/>
          <w:sz w:val="24"/>
          <w:szCs w:val="24"/>
        </w:rPr>
        <w:t xml:space="preserve"> </w:t>
      </w:r>
      <w:r w:rsidRPr="00A43743">
        <w:rPr>
          <w:rFonts w:ascii="Times New Roman" w:hAnsi="Times New Roman"/>
          <w:i/>
          <w:sz w:val="24"/>
          <w:szCs w:val="24"/>
        </w:rPr>
        <w:t>sredstava</w:t>
      </w:r>
      <w:r>
        <w:rPr>
          <w:rFonts w:ascii="Times New Roman" w:hAnsi="Times New Roman"/>
          <w:i/>
          <w:sz w:val="24"/>
          <w:szCs w:val="24"/>
        </w:rPr>
        <w:t xml:space="preserve"> </w:t>
      </w:r>
      <w:r w:rsidRPr="00A43743">
        <w:rPr>
          <w:rFonts w:ascii="Times New Roman" w:hAnsi="Times New Roman"/>
          <w:i/>
          <w:sz w:val="24"/>
          <w:szCs w:val="24"/>
        </w:rPr>
        <w:t>s</w:t>
      </w:r>
      <w:r>
        <w:rPr>
          <w:rFonts w:ascii="Times New Roman" w:hAnsi="Times New Roman"/>
          <w:i/>
          <w:sz w:val="24"/>
          <w:szCs w:val="24"/>
        </w:rPr>
        <w:t xml:space="preserve"> </w:t>
      </w:r>
      <w:r w:rsidRPr="00A43743">
        <w:rPr>
          <w:rFonts w:ascii="Times New Roman" w:hAnsi="Times New Roman"/>
          <w:i/>
          <w:sz w:val="24"/>
          <w:szCs w:val="24"/>
        </w:rPr>
        <w:t>Ministarstvom)</w:t>
      </w:r>
      <w:r>
        <w:rPr>
          <w:rFonts w:ascii="Times New Roman" w:hAnsi="Times New Roman"/>
          <w:i/>
          <w:sz w:val="24"/>
          <w:szCs w:val="24"/>
        </w:rPr>
        <w:t xml:space="preserve"> </w:t>
      </w:r>
      <w:r w:rsidRPr="00A43743">
        <w:rPr>
          <w:rFonts w:ascii="Times New Roman" w:hAnsi="Times New Roman"/>
          <w:i/>
          <w:sz w:val="24"/>
          <w:szCs w:val="24"/>
        </w:rPr>
        <w:t>u</w:t>
      </w:r>
      <w:r>
        <w:rPr>
          <w:rFonts w:ascii="Times New Roman" w:hAnsi="Times New Roman"/>
          <w:i/>
          <w:sz w:val="24"/>
          <w:szCs w:val="24"/>
        </w:rPr>
        <w:t xml:space="preserve"> </w:t>
      </w:r>
      <w:r w:rsidRPr="00A43743">
        <w:rPr>
          <w:rFonts w:ascii="Times New Roman" w:hAnsi="Times New Roman"/>
          <w:i/>
          <w:sz w:val="24"/>
          <w:szCs w:val="24"/>
        </w:rPr>
        <w:t>iznosu</w:t>
      </w:r>
      <w:r>
        <w:rPr>
          <w:rFonts w:ascii="Times New Roman" w:hAnsi="Times New Roman"/>
          <w:i/>
          <w:sz w:val="24"/>
          <w:szCs w:val="24"/>
        </w:rPr>
        <w:t xml:space="preserve"> </w:t>
      </w:r>
      <w:r w:rsidRPr="00A43743">
        <w:rPr>
          <w:rFonts w:ascii="Times New Roman" w:hAnsi="Times New Roman"/>
          <w:i/>
          <w:sz w:val="24"/>
          <w:szCs w:val="24"/>
        </w:rPr>
        <w:t>od</w:t>
      </w:r>
      <w:r>
        <w:rPr>
          <w:rFonts w:ascii="Times New Roman" w:hAnsi="Times New Roman"/>
          <w:i/>
          <w:sz w:val="24"/>
          <w:szCs w:val="24"/>
        </w:rPr>
        <w:t xml:space="preserve"> </w:t>
      </w:r>
      <w:r w:rsidRPr="00A43743">
        <w:rPr>
          <w:rFonts w:ascii="Times New Roman" w:hAnsi="Times New Roman"/>
          <w:i/>
          <w:sz w:val="24"/>
          <w:szCs w:val="24"/>
        </w:rPr>
        <w:t>1.500.000</w:t>
      </w:r>
      <w:r>
        <w:rPr>
          <w:rFonts w:ascii="Times New Roman" w:hAnsi="Times New Roman"/>
          <w:i/>
          <w:sz w:val="24"/>
          <w:szCs w:val="24"/>
        </w:rPr>
        <w:t xml:space="preserve"> </w:t>
      </w:r>
      <w:r w:rsidRPr="00A43743">
        <w:rPr>
          <w:rFonts w:ascii="Times New Roman" w:hAnsi="Times New Roman"/>
          <w:i/>
          <w:sz w:val="24"/>
          <w:szCs w:val="24"/>
        </w:rPr>
        <w:t>kuna.</w:t>
      </w:r>
      <w:r>
        <w:rPr>
          <w:rFonts w:ascii="Times New Roman" w:hAnsi="Times New Roman"/>
          <w:i/>
          <w:sz w:val="24"/>
          <w:szCs w:val="24"/>
        </w:rPr>
        <w:t xml:space="preserve"> </w:t>
      </w:r>
      <w:r w:rsidRPr="00A43743">
        <w:rPr>
          <w:rFonts w:ascii="Times New Roman" w:hAnsi="Times New Roman"/>
          <w:i/>
          <w:sz w:val="24"/>
          <w:szCs w:val="24"/>
        </w:rPr>
        <w:t>Od</w:t>
      </w:r>
      <w:r>
        <w:rPr>
          <w:rFonts w:ascii="Times New Roman" w:hAnsi="Times New Roman"/>
          <w:i/>
          <w:sz w:val="24"/>
          <w:szCs w:val="24"/>
        </w:rPr>
        <w:t xml:space="preserve"> </w:t>
      </w:r>
      <w:r w:rsidRPr="00A43743">
        <w:rPr>
          <w:rFonts w:ascii="Times New Roman" w:hAnsi="Times New Roman"/>
          <w:i/>
          <w:sz w:val="24"/>
          <w:szCs w:val="24"/>
        </w:rPr>
        <w:t>navedenog</w:t>
      </w:r>
      <w:r>
        <w:rPr>
          <w:rFonts w:ascii="Times New Roman" w:hAnsi="Times New Roman"/>
          <w:i/>
          <w:sz w:val="24"/>
          <w:szCs w:val="24"/>
        </w:rPr>
        <w:t xml:space="preserve"> </w:t>
      </w:r>
      <w:r w:rsidRPr="00A43743">
        <w:rPr>
          <w:rFonts w:ascii="Times New Roman" w:hAnsi="Times New Roman"/>
          <w:i/>
          <w:sz w:val="24"/>
          <w:szCs w:val="24"/>
        </w:rPr>
        <w:t>iznosa</w:t>
      </w:r>
      <w:r>
        <w:rPr>
          <w:rFonts w:ascii="Times New Roman" w:hAnsi="Times New Roman"/>
          <w:i/>
          <w:sz w:val="24"/>
          <w:szCs w:val="24"/>
        </w:rPr>
        <w:t xml:space="preserve"> </w:t>
      </w:r>
      <w:r w:rsidRPr="00A43743">
        <w:rPr>
          <w:rFonts w:ascii="Times New Roman" w:hAnsi="Times New Roman"/>
          <w:i/>
          <w:sz w:val="24"/>
          <w:szCs w:val="24"/>
        </w:rPr>
        <w:t>85%</w:t>
      </w:r>
      <w:r>
        <w:rPr>
          <w:rFonts w:ascii="Times New Roman" w:hAnsi="Times New Roman"/>
          <w:i/>
          <w:sz w:val="24"/>
          <w:szCs w:val="24"/>
        </w:rPr>
        <w:t xml:space="preserve"> </w:t>
      </w:r>
      <w:r w:rsidRPr="00A43743">
        <w:rPr>
          <w:rFonts w:ascii="Times New Roman" w:hAnsi="Times New Roman"/>
          <w:i/>
          <w:sz w:val="24"/>
          <w:szCs w:val="24"/>
        </w:rPr>
        <w:t>odnosi</w:t>
      </w:r>
      <w:r>
        <w:rPr>
          <w:rFonts w:ascii="Times New Roman" w:hAnsi="Times New Roman"/>
          <w:i/>
          <w:sz w:val="24"/>
          <w:szCs w:val="24"/>
        </w:rPr>
        <w:t xml:space="preserve"> </w:t>
      </w:r>
      <w:r w:rsidRPr="00A43743">
        <w:rPr>
          <w:rFonts w:ascii="Times New Roman" w:hAnsi="Times New Roman"/>
          <w:i/>
          <w:sz w:val="24"/>
          <w:szCs w:val="24"/>
        </w:rPr>
        <w:t>se</w:t>
      </w:r>
      <w:r>
        <w:rPr>
          <w:rFonts w:ascii="Times New Roman" w:hAnsi="Times New Roman"/>
          <w:i/>
          <w:sz w:val="24"/>
          <w:szCs w:val="24"/>
        </w:rPr>
        <w:t xml:space="preserve"> </w:t>
      </w:r>
      <w:r w:rsidRPr="00A43743">
        <w:rPr>
          <w:rFonts w:ascii="Times New Roman" w:hAnsi="Times New Roman"/>
          <w:i/>
          <w:sz w:val="24"/>
          <w:szCs w:val="24"/>
        </w:rPr>
        <w:t>na</w:t>
      </w:r>
      <w:r>
        <w:rPr>
          <w:rFonts w:ascii="Times New Roman" w:hAnsi="Times New Roman"/>
          <w:i/>
          <w:sz w:val="24"/>
          <w:szCs w:val="24"/>
        </w:rPr>
        <w:t xml:space="preserve"> </w:t>
      </w:r>
      <w:r w:rsidRPr="00A43743">
        <w:rPr>
          <w:rFonts w:ascii="Times New Roman" w:hAnsi="Times New Roman"/>
          <w:i/>
          <w:sz w:val="24"/>
          <w:szCs w:val="24"/>
        </w:rPr>
        <w:t>EU</w:t>
      </w:r>
      <w:r>
        <w:rPr>
          <w:rFonts w:ascii="Times New Roman" w:hAnsi="Times New Roman"/>
          <w:i/>
          <w:sz w:val="24"/>
          <w:szCs w:val="24"/>
        </w:rPr>
        <w:t xml:space="preserve"> </w:t>
      </w:r>
      <w:r w:rsidRPr="00A43743">
        <w:rPr>
          <w:rFonts w:ascii="Times New Roman" w:hAnsi="Times New Roman"/>
          <w:i/>
          <w:sz w:val="24"/>
          <w:szCs w:val="24"/>
        </w:rPr>
        <w:t>sredstva</w:t>
      </w:r>
      <w:r>
        <w:rPr>
          <w:rFonts w:ascii="Times New Roman" w:hAnsi="Times New Roman"/>
          <w:i/>
          <w:sz w:val="24"/>
          <w:szCs w:val="24"/>
        </w:rPr>
        <w:t xml:space="preserve"> </w:t>
      </w:r>
      <w:r w:rsidRPr="00A43743">
        <w:rPr>
          <w:rFonts w:ascii="Times New Roman" w:hAnsi="Times New Roman"/>
          <w:i/>
          <w:sz w:val="24"/>
          <w:szCs w:val="24"/>
        </w:rPr>
        <w:t>(1.275.000</w:t>
      </w:r>
      <w:r>
        <w:rPr>
          <w:rFonts w:ascii="Times New Roman" w:hAnsi="Times New Roman"/>
          <w:i/>
          <w:sz w:val="24"/>
          <w:szCs w:val="24"/>
        </w:rPr>
        <w:t xml:space="preserve"> </w:t>
      </w:r>
      <w:r w:rsidRPr="00A43743">
        <w:rPr>
          <w:rFonts w:ascii="Times New Roman" w:hAnsi="Times New Roman"/>
          <w:i/>
          <w:sz w:val="24"/>
          <w:szCs w:val="24"/>
        </w:rPr>
        <w:t>kuna),</w:t>
      </w:r>
      <w:r>
        <w:rPr>
          <w:rFonts w:ascii="Times New Roman" w:hAnsi="Times New Roman"/>
          <w:i/>
          <w:sz w:val="24"/>
          <w:szCs w:val="24"/>
        </w:rPr>
        <w:t xml:space="preserve"> </w:t>
      </w:r>
      <w:r w:rsidRPr="00A43743">
        <w:rPr>
          <w:rFonts w:ascii="Times New Roman" w:hAnsi="Times New Roman"/>
          <w:i/>
          <w:sz w:val="24"/>
          <w:szCs w:val="24"/>
        </w:rPr>
        <w:t>a</w:t>
      </w:r>
      <w:r>
        <w:rPr>
          <w:rFonts w:ascii="Times New Roman" w:hAnsi="Times New Roman"/>
          <w:i/>
          <w:sz w:val="24"/>
          <w:szCs w:val="24"/>
        </w:rPr>
        <w:t xml:space="preserve"> </w:t>
      </w:r>
      <w:r w:rsidRPr="00A43743">
        <w:rPr>
          <w:rFonts w:ascii="Times New Roman" w:hAnsi="Times New Roman"/>
          <w:i/>
          <w:sz w:val="24"/>
          <w:szCs w:val="24"/>
        </w:rPr>
        <w:t>15%</w:t>
      </w:r>
      <w:r>
        <w:rPr>
          <w:rFonts w:ascii="Times New Roman" w:hAnsi="Times New Roman"/>
          <w:i/>
          <w:sz w:val="24"/>
          <w:szCs w:val="24"/>
        </w:rPr>
        <w:t xml:space="preserve"> </w:t>
      </w:r>
      <w:r w:rsidRPr="00A43743">
        <w:rPr>
          <w:rFonts w:ascii="Times New Roman" w:hAnsi="Times New Roman"/>
          <w:i/>
          <w:sz w:val="24"/>
          <w:szCs w:val="24"/>
        </w:rPr>
        <w:lastRenderedPageBreak/>
        <w:t>na</w:t>
      </w:r>
      <w:r>
        <w:rPr>
          <w:rFonts w:ascii="Times New Roman" w:hAnsi="Times New Roman"/>
          <w:i/>
          <w:sz w:val="24"/>
          <w:szCs w:val="24"/>
        </w:rPr>
        <w:t xml:space="preserve"> </w:t>
      </w:r>
      <w:r w:rsidRPr="00A43743">
        <w:rPr>
          <w:rFonts w:ascii="Times New Roman" w:hAnsi="Times New Roman"/>
          <w:i/>
          <w:sz w:val="24"/>
          <w:szCs w:val="24"/>
        </w:rPr>
        <w:t>nacionalno</w:t>
      </w:r>
      <w:r>
        <w:rPr>
          <w:rFonts w:ascii="Times New Roman" w:hAnsi="Times New Roman"/>
          <w:i/>
          <w:sz w:val="24"/>
          <w:szCs w:val="24"/>
        </w:rPr>
        <w:t xml:space="preserve"> </w:t>
      </w:r>
      <w:r w:rsidRPr="00A43743">
        <w:rPr>
          <w:rFonts w:ascii="Times New Roman" w:hAnsi="Times New Roman"/>
          <w:i/>
          <w:sz w:val="24"/>
          <w:szCs w:val="24"/>
        </w:rPr>
        <w:t>sufinanciranje</w:t>
      </w:r>
      <w:r>
        <w:rPr>
          <w:rFonts w:ascii="Times New Roman" w:hAnsi="Times New Roman"/>
          <w:i/>
          <w:sz w:val="24"/>
          <w:szCs w:val="24"/>
        </w:rPr>
        <w:t xml:space="preserve"> </w:t>
      </w:r>
      <w:r w:rsidRPr="00A43743">
        <w:rPr>
          <w:rFonts w:ascii="Times New Roman" w:hAnsi="Times New Roman"/>
          <w:i/>
          <w:sz w:val="24"/>
          <w:szCs w:val="24"/>
        </w:rPr>
        <w:t>(225.000</w:t>
      </w:r>
      <w:r>
        <w:rPr>
          <w:rFonts w:ascii="Times New Roman" w:hAnsi="Times New Roman"/>
          <w:i/>
          <w:sz w:val="24"/>
          <w:szCs w:val="24"/>
        </w:rPr>
        <w:t xml:space="preserve"> </w:t>
      </w:r>
      <w:r w:rsidRPr="00A43743">
        <w:rPr>
          <w:rFonts w:ascii="Times New Roman" w:hAnsi="Times New Roman"/>
          <w:i/>
          <w:sz w:val="24"/>
          <w:szCs w:val="24"/>
        </w:rPr>
        <w:t>kuna).</w:t>
      </w:r>
      <w:r>
        <w:rPr>
          <w:rFonts w:ascii="Times New Roman" w:hAnsi="Times New Roman"/>
          <w:i/>
          <w:sz w:val="24"/>
          <w:szCs w:val="24"/>
        </w:rPr>
        <w:t xml:space="preserve"> </w:t>
      </w:r>
      <w:r w:rsidRPr="00A43743">
        <w:rPr>
          <w:rFonts w:ascii="Times New Roman" w:hAnsi="Times New Roman"/>
          <w:i/>
          <w:sz w:val="24"/>
          <w:szCs w:val="24"/>
        </w:rPr>
        <w:t>Osnovne</w:t>
      </w:r>
      <w:r>
        <w:rPr>
          <w:rFonts w:ascii="Times New Roman" w:hAnsi="Times New Roman"/>
          <w:i/>
          <w:sz w:val="24"/>
          <w:szCs w:val="24"/>
        </w:rPr>
        <w:t xml:space="preserve"> </w:t>
      </w:r>
      <w:r w:rsidRPr="00A43743">
        <w:rPr>
          <w:rFonts w:ascii="Times New Roman" w:hAnsi="Times New Roman"/>
          <w:i/>
          <w:sz w:val="24"/>
          <w:szCs w:val="24"/>
        </w:rPr>
        <w:t>škole</w:t>
      </w:r>
      <w:r>
        <w:rPr>
          <w:rFonts w:ascii="Times New Roman" w:hAnsi="Times New Roman"/>
          <w:i/>
          <w:sz w:val="24"/>
          <w:szCs w:val="24"/>
        </w:rPr>
        <w:t xml:space="preserve"> </w:t>
      </w:r>
      <w:r w:rsidRPr="00A43743">
        <w:rPr>
          <w:rFonts w:ascii="Times New Roman" w:hAnsi="Times New Roman"/>
          <w:i/>
          <w:sz w:val="24"/>
          <w:szCs w:val="24"/>
        </w:rPr>
        <w:t>korisnici</w:t>
      </w:r>
      <w:r>
        <w:rPr>
          <w:rFonts w:ascii="Times New Roman" w:hAnsi="Times New Roman"/>
          <w:i/>
          <w:sz w:val="24"/>
          <w:szCs w:val="24"/>
        </w:rPr>
        <w:t xml:space="preserve"> </w:t>
      </w:r>
      <w:r w:rsidRPr="00A43743">
        <w:rPr>
          <w:rFonts w:ascii="Times New Roman" w:hAnsi="Times New Roman"/>
          <w:i/>
          <w:sz w:val="24"/>
          <w:szCs w:val="24"/>
        </w:rPr>
        <w:t>gradskog</w:t>
      </w:r>
      <w:r>
        <w:rPr>
          <w:rFonts w:ascii="Times New Roman" w:hAnsi="Times New Roman"/>
          <w:i/>
          <w:sz w:val="24"/>
          <w:szCs w:val="24"/>
        </w:rPr>
        <w:t xml:space="preserve"> </w:t>
      </w:r>
      <w:r w:rsidRPr="00A43743">
        <w:rPr>
          <w:rFonts w:ascii="Times New Roman" w:hAnsi="Times New Roman"/>
          <w:i/>
          <w:sz w:val="24"/>
          <w:szCs w:val="24"/>
        </w:rPr>
        <w:t>proračuna</w:t>
      </w:r>
      <w:r>
        <w:rPr>
          <w:rFonts w:ascii="Times New Roman" w:hAnsi="Times New Roman"/>
          <w:i/>
          <w:sz w:val="24"/>
          <w:szCs w:val="24"/>
        </w:rPr>
        <w:t xml:space="preserve"> </w:t>
      </w:r>
      <w:r w:rsidRPr="00A43743">
        <w:rPr>
          <w:rFonts w:ascii="Times New Roman" w:hAnsi="Times New Roman"/>
          <w:i/>
          <w:sz w:val="24"/>
          <w:szCs w:val="24"/>
        </w:rPr>
        <w:t>partneri</w:t>
      </w:r>
      <w:r>
        <w:rPr>
          <w:rFonts w:ascii="Times New Roman" w:hAnsi="Times New Roman"/>
          <w:i/>
          <w:sz w:val="24"/>
          <w:szCs w:val="24"/>
        </w:rPr>
        <w:t xml:space="preserve"> </w:t>
      </w:r>
      <w:r w:rsidRPr="00A43743">
        <w:rPr>
          <w:rFonts w:ascii="Times New Roman" w:hAnsi="Times New Roman"/>
          <w:i/>
          <w:sz w:val="24"/>
          <w:szCs w:val="24"/>
        </w:rPr>
        <w:t>su</w:t>
      </w:r>
      <w:r>
        <w:rPr>
          <w:rFonts w:ascii="Times New Roman" w:hAnsi="Times New Roman"/>
          <w:i/>
          <w:sz w:val="24"/>
          <w:szCs w:val="24"/>
        </w:rPr>
        <w:t xml:space="preserve"> </w:t>
      </w:r>
      <w:r w:rsidRPr="00A43743">
        <w:rPr>
          <w:rFonts w:ascii="Times New Roman" w:hAnsi="Times New Roman"/>
          <w:i/>
          <w:sz w:val="24"/>
          <w:szCs w:val="24"/>
        </w:rPr>
        <w:t>Gradu</w:t>
      </w:r>
      <w:r>
        <w:rPr>
          <w:rFonts w:ascii="Times New Roman" w:hAnsi="Times New Roman"/>
          <w:i/>
          <w:sz w:val="24"/>
          <w:szCs w:val="24"/>
        </w:rPr>
        <w:t xml:space="preserve"> </w:t>
      </w:r>
      <w:r w:rsidRPr="00A43743">
        <w:rPr>
          <w:rFonts w:ascii="Times New Roman" w:hAnsi="Times New Roman"/>
          <w:i/>
          <w:sz w:val="24"/>
          <w:szCs w:val="24"/>
        </w:rPr>
        <w:t>Splitu</w:t>
      </w:r>
      <w:r>
        <w:rPr>
          <w:rFonts w:ascii="Times New Roman" w:hAnsi="Times New Roman"/>
          <w:i/>
          <w:sz w:val="24"/>
          <w:szCs w:val="24"/>
        </w:rPr>
        <w:t xml:space="preserve"> </w:t>
      </w:r>
      <w:r w:rsidRPr="00A43743">
        <w:rPr>
          <w:rFonts w:ascii="Times New Roman" w:hAnsi="Times New Roman"/>
          <w:i/>
          <w:sz w:val="24"/>
          <w:szCs w:val="24"/>
        </w:rPr>
        <w:t>na</w:t>
      </w:r>
      <w:r>
        <w:rPr>
          <w:rFonts w:ascii="Times New Roman" w:hAnsi="Times New Roman"/>
          <w:i/>
          <w:sz w:val="24"/>
          <w:szCs w:val="24"/>
        </w:rPr>
        <w:t xml:space="preserve"> </w:t>
      </w:r>
      <w:r w:rsidRPr="00A43743">
        <w:rPr>
          <w:rFonts w:ascii="Times New Roman" w:hAnsi="Times New Roman"/>
          <w:i/>
          <w:sz w:val="24"/>
          <w:szCs w:val="24"/>
        </w:rPr>
        <w:t>projektu</w:t>
      </w:r>
      <w:r>
        <w:rPr>
          <w:rFonts w:ascii="Times New Roman" w:hAnsi="Times New Roman"/>
          <w:i/>
          <w:sz w:val="24"/>
          <w:szCs w:val="24"/>
        </w:rPr>
        <w:t xml:space="preserve"> </w:t>
      </w:r>
      <w:r w:rsidRPr="00A43743">
        <w:rPr>
          <w:rFonts w:ascii="Times New Roman" w:hAnsi="Times New Roman"/>
          <w:i/>
          <w:sz w:val="24"/>
          <w:szCs w:val="24"/>
        </w:rPr>
        <w:t>te</w:t>
      </w:r>
      <w:r>
        <w:rPr>
          <w:rFonts w:ascii="Times New Roman" w:hAnsi="Times New Roman"/>
          <w:i/>
          <w:sz w:val="24"/>
          <w:szCs w:val="24"/>
        </w:rPr>
        <w:t xml:space="preserve"> </w:t>
      </w:r>
      <w:r w:rsidRPr="00A43743">
        <w:rPr>
          <w:rFonts w:ascii="Times New Roman" w:hAnsi="Times New Roman"/>
          <w:i/>
          <w:sz w:val="24"/>
          <w:szCs w:val="24"/>
        </w:rPr>
        <w:t>sukladno</w:t>
      </w:r>
      <w:r>
        <w:rPr>
          <w:rFonts w:ascii="Times New Roman" w:hAnsi="Times New Roman"/>
          <w:i/>
          <w:sz w:val="24"/>
          <w:szCs w:val="24"/>
        </w:rPr>
        <w:t xml:space="preserve"> </w:t>
      </w:r>
      <w:r w:rsidRPr="00A43743">
        <w:rPr>
          <w:rFonts w:ascii="Times New Roman" w:hAnsi="Times New Roman"/>
          <w:i/>
          <w:sz w:val="24"/>
          <w:szCs w:val="24"/>
        </w:rPr>
        <w:t>tome</w:t>
      </w:r>
      <w:r>
        <w:rPr>
          <w:rFonts w:ascii="Times New Roman" w:hAnsi="Times New Roman"/>
          <w:i/>
          <w:sz w:val="24"/>
          <w:szCs w:val="24"/>
        </w:rPr>
        <w:t xml:space="preserve"> </w:t>
      </w:r>
      <w:r w:rsidRPr="00A43743">
        <w:rPr>
          <w:rFonts w:ascii="Times New Roman" w:hAnsi="Times New Roman"/>
          <w:i/>
          <w:sz w:val="24"/>
          <w:szCs w:val="24"/>
        </w:rPr>
        <w:t>potpisuju</w:t>
      </w:r>
      <w:r>
        <w:rPr>
          <w:rFonts w:ascii="Times New Roman" w:hAnsi="Times New Roman"/>
          <w:i/>
          <w:sz w:val="24"/>
          <w:szCs w:val="24"/>
        </w:rPr>
        <w:t xml:space="preserve"> </w:t>
      </w:r>
      <w:r w:rsidRPr="00A43743">
        <w:rPr>
          <w:rFonts w:ascii="Times New Roman" w:hAnsi="Times New Roman"/>
          <w:i/>
          <w:sz w:val="24"/>
          <w:szCs w:val="24"/>
        </w:rPr>
        <w:t>sporazume</w:t>
      </w:r>
      <w:r>
        <w:rPr>
          <w:rFonts w:ascii="Times New Roman" w:hAnsi="Times New Roman"/>
          <w:i/>
          <w:sz w:val="24"/>
          <w:szCs w:val="24"/>
        </w:rPr>
        <w:t xml:space="preserve"> </w:t>
      </w:r>
      <w:r w:rsidRPr="00A43743">
        <w:rPr>
          <w:rFonts w:ascii="Times New Roman" w:hAnsi="Times New Roman"/>
          <w:i/>
          <w:sz w:val="24"/>
          <w:szCs w:val="24"/>
        </w:rPr>
        <w:t>s</w:t>
      </w:r>
      <w:r>
        <w:rPr>
          <w:rFonts w:ascii="Times New Roman" w:hAnsi="Times New Roman"/>
          <w:i/>
          <w:sz w:val="24"/>
          <w:szCs w:val="24"/>
        </w:rPr>
        <w:t xml:space="preserve"> </w:t>
      </w:r>
      <w:r w:rsidRPr="00A43743">
        <w:rPr>
          <w:rFonts w:ascii="Times New Roman" w:hAnsi="Times New Roman"/>
          <w:i/>
          <w:sz w:val="24"/>
          <w:szCs w:val="24"/>
        </w:rPr>
        <w:t>Gradom.</w:t>
      </w:r>
    </w:p>
    <w:p w14:paraId="3D571278" w14:textId="77777777" w:rsidR="00CC5396" w:rsidRPr="00A43743" w:rsidRDefault="00CC5396" w:rsidP="00CC5396">
      <w:pPr>
        <w:spacing w:after="0"/>
        <w:jc w:val="both"/>
        <w:rPr>
          <w:rFonts w:ascii="Times New Roman" w:hAnsi="Times New Roman"/>
          <w:i/>
          <w:sz w:val="24"/>
          <w:szCs w:val="24"/>
        </w:rPr>
      </w:pPr>
    </w:p>
    <w:p w14:paraId="506C6A72" w14:textId="77777777" w:rsidR="00CC5396" w:rsidRPr="003B7E2C" w:rsidRDefault="00CC5396" w:rsidP="00CC5396">
      <w:pPr>
        <w:keepNext/>
        <w:spacing w:after="0"/>
        <w:jc w:val="both"/>
        <w:rPr>
          <w:rFonts w:ascii="Times New Roman" w:hAnsi="Times New Roman"/>
          <w:b/>
          <w:i/>
          <w:sz w:val="24"/>
          <w:szCs w:val="24"/>
        </w:rPr>
      </w:pPr>
      <w:r w:rsidRPr="003B7E2C">
        <w:rPr>
          <w:rFonts w:ascii="Times New Roman" w:hAnsi="Times New Roman"/>
          <w:b/>
          <w:i/>
          <w:sz w:val="24"/>
          <w:szCs w:val="24"/>
        </w:rPr>
        <w:t xml:space="preserve">Evidencije kod Ministarstva znanosti i obrazovanja: </w:t>
      </w:r>
    </w:p>
    <w:tbl>
      <w:tblPr>
        <w:tblW w:w="9224" w:type="dxa"/>
        <w:tblInd w:w="98" w:type="dxa"/>
        <w:tblLook w:val="00A0" w:firstRow="1" w:lastRow="0" w:firstColumn="1" w:lastColumn="0" w:noHBand="0" w:noVBand="0"/>
      </w:tblPr>
      <w:tblGrid>
        <w:gridCol w:w="5255"/>
        <w:gridCol w:w="1276"/>
        <w:gridCol w:w="1452"/>
        <w:gridCol w:w="1241"/>
      </w:tblGrid>
      <w:tr w:rsidR="00CC5396" w:rsidRPr="00A43743" w14:paraId="3EEF8C90" w14:textId="77777777" w:rsidTr="00A37306">
        <w:tc>
          <w:tcPr>
            <w:tcW w:w="5255" w:type="dxa"/>
            <w:vMerge w:val="restart"/>
            <w:tcBorders>
              <w:top w:val="single" w:sz="4" w:space="0" w:color="auto"/>
              <w:left w:val="single" w:sz="4" w:space="0" w:color="auto"/>
              <w:bottom w:val="single" w:sz="4" w:space="0" w:color="auto"/>
              <w:right w:val="single" w:sz="4" w:space="0" w:color="auto"/>
            </w:tcBorders>
            <w:vAlign w:val="center"/>
          </w:tcPr>
          <w:p w14:paraId="6A3C83FC"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Opis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EA03BF4"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Iznos</w:t>
            </w:r>
          </w:p>
        </w:tc>
        <w:tc>
          <w:tcPr>
            <w:tcW w:w="2693" w:type="dxa"/>
            <w:gridSpan w:val="2"/>
            <w:tcBorders>
              <w:top w:val="single" w:sz="4" w:space="0" w:color="auto"/>
              <w:left w:val="nil"/>
              <w:bottom w:val="single" w:sz="4" w:space="0" w:color="auto"/>
              <w:right w:val="single" w:sz="4" w:space="0" w:color="auto"/>
            </w:tcBorders>
            <w:vAlign w:val="center"/>
          </w:tcPr>
          <w:p w14:paraId="5428DE93"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Račun</w:t>
            </w:r>
          </w:p>
        </w:tc>
      </w:tr>
      <w:tr w:rsidR="00CC5396" w:rsidRPr="00A43743" w14:paraId="46EE3FE9" w14:textId="77777777" w:rsidTr="00A37306">
        <w:tc>
          <w:tcPr>
            <w:tcW w:w="5255" w:type="dxa"/>
            <w:vMerge/>
            <w:tcBorders>
              <w:top w:val="single" w:sz="4" w:space="0" w:color="auto"/>
              <w:left w:val="single" w:sz="4" w:space="0" w:color="auto"/>
              <w:bottom w:val="single" w:sz="4" w:space="0" w:color="auto"/>
              <w:right w:val="single" w:sz="4" w:space="0" w:color="auto"/>
            </w:tcBorders>
            <w:vAlign w:val="center"/>
          </w:tcPr>
          <w:p w14:paraId="06F03E04" w14:textId="77777777" w:rsidR="00CC5396" w:rsidRPr="00A43743" w:rsidRDefault="00CC5396" w:rsidP="00A37306">
            <w:pPr>
              <w:spacing w:after="0"/>
              <w:jc w:val="center"/>
              <w:rPr>
                <w:rFonts w:ascii="Times New Roman" w:hAnsi="Times New Roman"/>
                <w:b/>
                <w:bCs/>
                <w:i/>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987E0CA" w14:textId="77777777" w:rsidR="00CC5396" w:rsidRPr="00A43743" w:rsidRDefault="00CC5396" w:rsidP="00A37306">
            <w:pPr>
              <w:spacing w:after="0"/>
              <w:jc w:val="center"/>
              <w:rPr>
                <w:rFonts w:ascii="Times New Roman" w:hAnsi="Times New Roman"/>
                <w:b/>
                <w:bCs/>
                <w:i/>
                <w:sz w:val="24"/>
                <w:szCs w:val="24"/>
              </w:rPr>
            </w:pPr>
          </w:p>
        </w:tc>
        <w:tc>
          <w:tcPr>
            <w:tcW w:w="1452" w:type="dxa"/>
            <w:tcBorders>
              <w:top w:val="nil"/>
              <w:left w:val="nil"/>
              <w:bottom w:val="single" w:sz="4" w:space="0" w:color="auto"/>
              <w:right w:val="single" w:sz="4" w:space="0" w:color="auto"/>
            </w:tcBorders>
            <w:vAlign w:val="center"/>
          </w:tcPr>
          <w:p w14:paraId="7CC78E34"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Duguje</w:t>
            </w:r>
          </w:p>
        </w:tc>
        <w:tc>
          <w:tcPr>
            <w:tcW w:w="1241" w:type="dxa"/>
            <w:tcBorders>
              <w:top w:val="nil"/>
              <w:left w:val="nil"/>
              <w:bottom w:val="single" w:sz="4" w:space="0" w:color="auto"/>
              <w:right w:val="single" w:sz="4" w:space="0" w:color="auto"/>
            </w:tcBorders>
            <w:vAlign w:val="center"/>
          </w:tcPr>
          <w:p w14:paraId="0EA76584"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Potražuje</w:t>
            </w:r>
          </w:p>
        </w:tc>
      </w:tr>
      <w:tr w:rsidR="00CC5396" w:rsidRPr="00A43743" w14:paraId="7B0AB508" w14:textId="77777777" w:rsidTr="00A37306">
        <w:tc>
          <w:tcPr>
            <w:tcW w:w="5255" w:type="dxa"/>
            <w:tcBorders>
              <w:top w:val="single" w:sz="4" w:space="0" w:color="auto"/>
              <w:left w:val="single" w:sz="4" w:space="0" w:color="auto"/>
              <w:bottom w:val="single" w:sz="4" w:space="0" w:color="auto"/>
              <w:right w:val="single" w:sz="4" w:space="0" w:color="auto"/>
            </w:tcBorders>
            <w:vAlign w:val="center"/>
          </w:tcPr>
          <w:p w14:paraId="3D16A802" w14:textId="77777777"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1.</w:t>
            </w:r>
            <w:r>
              <w:rPr>
                <w:rFonts w:ascii="Times New Roman" w:hAnsi="Times New Roman"/>
                <w:bCs/>
                <w:i/>
                <w:sz w:val="24"/>
                <w:szCs w:val="24"/>
              </w:rPr>
              <w:t xml:space="preserve"> </w:t>
            </w:r>
            <w:r w:rsidRPr="00A43743">
              <w:rPr>
                <w:rFonts w:ascii="Times New Roman" w:hAnsi="Times New Roman"/>
                <w:bCs/>
                <w:i/>
                <w:sz w:val="24"/>
                <w:szCs w:val="24"/>
              </w:rPr>
              <w:t>Prijenos</w:t>
            </w:r>
            <w:r>
              <w:rPr>
                <w:rFonts w:ascii="Times New Roman" w:hAnsi="Times New Roman"/>
                <w:bCs/>
                <w:i/>
                <w:sz w:val="24"/>
                <w:szCs w:val="24"/>
              </w:rPr>
              <w:t xml:space="preserve"> </w:t>
            </w:r>
            <w:r w:rsidRPr="00A43743">
              <w:rPr>
                <w:rFonts w:ascii="Times New Roman" w:hAnsi="Times New Roman"/>
                <w:bCs/>
                <w:i/>
                <w:sz w:val="24"/>
                <w:szCs w:val="24"/>
              </w:rPr>
              <w:t>sredstava</w:t>
            </w:r>
            <w:r>
              <w:rPr>
                <w:rFonts w:ascii="Times New Roman" w:hAnsi="Times New Roman"/>
                <w:bCs/>
                <w:i/>
                <w:sz w:val="24"/>
                <w:szCs w:val="24"/>
              </w:rPr>
              <w:t xml:space="preserve"> </w:t>
            </w:r>
            <w:r w:rsidRPr="00A43743">
              <w:rPr>
                <w:rFonts w:ascii="Times New Roman" w:hAnsi="Times New Roman"/>
                <w:bCs/>
                <w:i/>
                <w:sz w:val="24"/>
                <w:szCs w:val="24"/>
              </w:rPr>
              <w:t>Gradu</w:t>
            </w:r>
            <w:r>
              <w:rPr>
                <w:rFonts w:ascii="Times New Roman" w:hAnsi="Times New Roman"/>
                <w:bCs/>
                <w:i/>
                <w:sz w:val="24"/>
                <w:szCs w:val="24"/>
              </w:rPr>
              <w:t xml:space="preserve"> </w:t>
            </w:r>
            <w:r w:rsidRPr="00A43743">
              <w:rPr>
                <w:rFonts w:ascii="Times New Roman" w:hAnsi="Times New Roman"/>
                <w:bCs/>
                <w:i/>
                <w:sz w:val="24"/>
                <w:szCs w:val="24"/>
              </w:rPr>
              <w:t>u</w:t>
            </w:r>
            <w:r>
              <w:rPr>
                <w:rFonts w:ascii="Times New Roman" w:hAnsi="Times New Roman"/>
                <w:bCs/>
                <w:i/>
                <w:sz w:val="24"/>
                <w:szCs w:val="24"/>
              </w:rPr>
              <w:t xml:space="preserve"> </w:t>
            </w:r>
            <w:r w:rsidRPr="00A43743">
              <w:rPr>
                <w:rFonts w:ascii="Times New Roman" w:hAnsi="Times New Roman"/>
                <w:bCs/>
                <w:i/>
                <w:sz w:val="24"/>
                <w:szCs w:val="24"/>
              </w:rPr>
              <w:t>iznosu</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1.500.000</w:t>
            </w:r>
            <w:r>
              <w:rPr>
                <w:rFonts w:ascii="Times New Roman" w:hAnsi="Times New Roman"/>
                <w:bCs/>
                <w:i/>
                <w:sz w:val="24"/>
                <w:szCs w:val="24"/>
              </w:rPr>
              <w:t xml:space="preserve"> </w:t>
            </w:r>
            <w:r w:rsidRPr="00A43743">
              <w:rPr>
                <w:rFonts w:ascii="Times New Roman" w:hAnsi="Times New Roman"/>
                <w:bCs/>
                <w:i/>
                <w:sz w:val="24"/>
                <w:szCs w:val="24"/>
              </w:rPr>
              <w:t>kuna</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čega:</w:t>
            </w:r>
          </w:p>
          <w:p w14:paraId="293830D1" w14:textId="77777777"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EU</w:t>
            </w:r>
            <w:r>
              <w:rPr>
                <w:rFonts w:ascii="Times New Roman" w:hAnsi="Times New Roman"/>
                <w:bCs/>
                <w:i/>
                <w:sz w:val="24"/>
                <w:szCs w:val="24"/>
              </w:rPr>
              <w:t xml:space="preserve"> </w:t>
            </w:r>
            <w:r w:rsidRPr="00A43743">
              <w:rPr>
                <w:rFonts w:ascii="Times New Roman" w:hAnsi="Times New Roman"/>
                <w:bCs/>
                <w:i/>
                <w:sz w:val="24"/>
                <w:szCs w:val="24"/>
              </w:rPr>
              <w:t>dio</w:t>
            </w:r>
          </w:p>
          <w:p w14:paraId="6BB57E77" w14:textId="77777777"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nacionalno</w:t>
            </w:r>
            <w:r>
              <w:rPr>
                <w:rFonts w:ascii="Times New Roman" w:hAnsi="Times New Roman"/>
                <w:bCs/>
                <w:i/>
                <w:sz w:val="24"/>
                <w:szCs w:val="24"/>
              </w:rPr>
              <w:t xml:space="preserve"> </w:t>
            </w:r>
            <w:r w:rsidRPr="00A43743">
              <w:rPr>
                <w:rFonts w:ascii="Times New Roman" w:hAnsi="Times New Roman"/>
                <w:bCs/>
                <w:i/>
                <w:sz w:val="24"/>
                <w:szCs w:val="24"/>
              </w:rPr>
              <w:t>sufinanciranje</w:t>
            </w:r>
          </w:p>
        </w:tc>
        <w:tc>
          <w:tcPr>
            <w:tcW w:w="1276" w:type="dxa"/>
            <w:tcBorders>
              <w:top w:val="single" w:sz="4" w:space="0" w:color="auto"/>
              <w:left w:val="nil"/>
              <w:bottom w:val="single" w:sz="4" w:space="0" w:color="auto"/>
              <w:right w:val="single" w:sz="4" w:space="0" w:color="auto"/>
            </w:tcBorders>
            <w:vAlign w:val="center"/>
          </w:tcPr>
          <w:p w14:paraId="2CC19271" w14:textId="77777777" w:rsidR="00CC5396" w:rsidRDefault="00CC5396" w:rsidP="00A37306">
            <w:pPr>
              <w:spacing w:after="0"/>
              <w:jc w:val="right"/>
              <w:rPr>
                <w:rFonts w:ascii="Times New Roman" w:hAnsi="Times New Roman"/>
                <w:i/>
                <w:sz w:val="24"/>
                <w:szCs w:val="24"/>
              </w:rPr>
            </w:pPr>
          </w:p>
          <w:p w14:paraId="191BD298" w14:textId="77777777" w:rsidR="00CC5396" w:rsidRPr="00A43743" w:rsidRDefault="00CC5396" w:rsidP="00A37306">
            <w:pPr>
              <w:spacing w:after="0"/>
              <w:jc w:val="right"/>
              <w:rPr>
                <w:rFonts w:ascii="Times New Roman" w:hAnsi="Times New Roman"/>
                <w:i/>
                <w:sz w:val="24"/>
                <w:szCs w:val="24"/>
              </w:rPr>
            </w:pPr>
          </w:p>
          <w:p w14:paraId="5B6AC704"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1.275.000</w:t>
            </w:r>
          </w:p>
          <w:p w14:paraId="2A61CE54"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225.000</w:t>
            </w:r>
          </w:p>
        </w:tc>
        <w:tc>
          <w:tcPr>
            <w:tcW w:w="1452" w:type="dxa"/>
            <w:tcBorders>
              <w:top w:val="single" w:sz="4" w:space="0" w:color="auto"/>
              <w:left w:val="nil"/>
              <w:bottom w:val="single" w:sz="4" w:space="0" w:color="auto"/>
              <w:right w:val="single" w:sz="4" w:space="0" w:color="auto"/>
            </w:tcBorders>
            <w:vAlign w:val="center"/>
          </w:tcPr>
          <w:p w14:paraId="0535393F" w14:textId="77777777" w:rsidR="00CC5396" w:rsidRDefault="00CC5396" w:rsidP="00A37306">
            <w:pPr>
              <w:spacing w:after="0"/>
              <w:jc w:val="center"/>
              <w:rPr>
                <w:rFonts w:ascii="Times New Roman" w:hAnsi="Times New Roman"/>
                <w:bCs/>
                <w:i/>
                <w:sz w:val="24"/>
                <w:szCs w:val="24"/>
              </w:rPr>
            </w:pPr>
          </w:p>
          <w:p w14:paraId="65E1D95C" w14:textId="77777777" w:rsidR="00CC5396" w:rsidRDefault="00CC5396" w:rsidP="00A37306">
            <w:pPr>
              <w:spacing w:after="0"/>
              <w:jc w:val="center"/>
              <w:rPr>
                <w:rFonts w:ascii="Times New Roman" w:hAnsi="Times New Roman"/>
                <w:bCs/>
                <w:i/>
                <w:sz w:val="24"/>
                <w:szCs w:val="24"/>
              </w:rPr>
            </w:pPr>
          </w:p>
          <w:p w14:paraId="245C9676"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12913</w:t>
            </w:r>
          </w:p>
          <w:p w14:paraId="0F04DFE6"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36315</w:t>
            </w:r>
          </w:p>
        </w:tc>
        <w:tc>
          <w:tcPr>
            <w:tcW w:w="1241" w:type="dxa"/>
            <w:tcBorders>
              <w:top w:val="single" w:sz="4" w:space="0" w:color="auto"/>
              <w:left w:val="nil"/>
              <w:bottom w:val="single" w:sz="4" w:space="0" w:color="auto"/>
              <w:right w:val="single" w:sz="4" w:space="0" w:color="auto"/>
            </w:tcBorders>
            <w:vAlign w:val="center"/>
          </w:tcPr>
          <w:p w14:paraId="490E226B" w14:textId="77777777" w:rsidR="00CC5396" w:rsidRDefault="00CC5396" w:rsidP="00A37306">
            <w:pPr>
              <w:spacing w:after="0"/>
              <w:jc w:val="center"/>
              <w:rPr>
                <w:rFonts w:ascii="Times New Roman" w:hAnsi="Times New Roman"/>
                <w:bCs/>
                <w:i/>
                <w:sz w:val="24"/>
                <w:szCs w:val="24"/>
              </w:rPr>
            </w:pPr>
          </w:p>
          <w:p w14:paraId="3E4B2EA0" w14:textId="77777777" w:rsidR="00CC5396" w:rsidRDefault="00CC5396" w:rsidP="00A37306">
            <w:pPr>
              <w:spacing w:after="0"/>
              <w:jc w:val="center"/>
              <w:rPr>
                <w:rFonts w:ascii="Times New Roman" w:hAnsi="Times New Roman"/>
                <w:bCs/>
                <w:i/>
                <w:sz w:val="24"/>
                <w:szCs w:val="24"/>
              </w:rPr>
            </w:pPr>
          </w:p>
          <w:p w14:paraId="65487C1A"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23957</w:t>
            </w:r>
          </w:p>
          <w:p w14:paraId="28CDD254"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67111</w:t>
            </w:r>
          </w:p>
        </w:tc>
      </w:tr>
      <w:tr w:rsidR="00CC5396" w:rsidRPr="00A43743" w14:paraId="0344525B" w14:textId="77777777" w:rsidTr="00A37306">
        <w:tc>
          <w:tcPr>
            <w:tcW w:w="5255" w:type="dxa"/>
            <w:tcBorders>
              <w:top w:val="single" w:sz="4" w:space="0" w:color="auto"/>
              <w:left w:val="single" w:sz="4" w:space="0" w:color="auto"/>
              <w:bottom w:val="dotted" w:sz="4" w:space="0" w:color="auto"/>
              <w:right w:val="single" w:sz="4" w:space="0" w:color="auto"/>
            </w:tcBorders>
            <w:vAlign w:val="center"/>
          </w:tcPr>
          <w:p w14:paraId="64CFEFE9" w14:textId="7028C756"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2.</w:t>
            </w:r>
            <w:r w:rsidR="005B7EAD">
              <w:rPr>
                <w:rFonts w:ascii="Times New Roman" w:hAnsi="Times New Roman"/>
                <w:bCs/>
                <w:i/>
                <w:sz w:val="24"/>
                <w:szCs w:val="24"/>
              </w:rPr>
              <w:t>1.</w:t>
            </w:r>
            <w:r>
              <w:rPr>
                <w:rFonts w:ascii="Times New Roman" w:hAnsi="Times New Roman"/>
                <w:bCs/>
                <w:i/>
                <w:sz w:val="24"/>
                <w:szCs w:val="24"/>
              </w:rPr>
              <w:t xml:space="preserve"> </w:t>
            </w:r>
            <w:r w:rsidRPr="00A43743">
              <w:rPr>
                <w:rFonts w:ascii="Times New Roman" w:hAnsi="Times New Roman"/>
                <w:bCs/>
                <w:i/>
                <w:sz w:val="24"/>
                <w:szCs w:val="24"/>
              </w:rPr>
              <w:t>Obavijest</w:t>
            </w:r>
            <w:r>
              <w:rPr>
                <w:rFonts w:ascii="Times New Roman" w:hAnsi="Times New Roman"/>
                <w:bCs/>
                <w:i/>
                <w:sz w:val="24"/>
                <w:szCs w:val="24"/>
              </w:rPr>
              <w:t xml:space="preserve"> </w:t>
            </w:r>
            <w:r w:rsidRPr="00A43743">
              <w:rPr>
                <w:rFonts w:ascii="Times New Roman" w:hAnsi="Times New Roman"/>
                <w:bCs/>
                <w:i/>
                <w:sz w:val="24"/>
                <w:szCs w:val="24"/>
              </w:rPr>
              <w:t>Grada</w:t>
            </w:r>
            <w:r>
              <w:rPr>
                <w:rFonts w:ascii="Times New Roman" w:hAnsi="Times New Roman"/>
                <w:bCs/>
                <w:i/>
                <w:sz w:val="24"/>
                <w:szCs w:val="24"/>
              </w:rPr>
              <w:t xml:space="preserve"> </w:t>
            </w:r>
            <w:r w:rsidRPr="00A43743">
              <w:rPr>
                <w:rFonts w:ascii="Times New Roman" w:hAnsi="Times New Roman"/>
                <w:bCs/>
                <w:i/>
                <w:sz w:val="24"/>
                <w:szCs w:val="24"/>
              </w:rPr>
              <w:t>o</w:t>
            </w:r>
            <w:r>
              <w:rPr>
                <w:rFonts w:ascii="Times New Roman" w:hAnsi="Times New Roman"/>
                <w:bCs/>
                <w:i/>
                <w:sz w:val="24"/>
                <w:szCs w:val="24"/>
              </w:rPr>
              <w:t xml:space="preserve"> </w:t>
            </w:r>
            <w:r w:rsidRPr="00A43743">
              <w:rPr>
                <w:rFonts w:ascii="Times New Roman" w:hAnsi="Times New Roman"/>
                <w:bCs/>
                <w:i/>
                <w:sz w:val="24"/>
                <w:szCs w:val="24"/>
              </w:rPr>
              <w:t>rashodima</w:t>
            </w:r>
            <w:r>
              <w:rPr>
                <w:rFonts w:ascii="Times New Roman" w:hAnsi="Times New Roman"/>
                <w:bCs/>
                <w:i/>
                <w:sz w:val="24"/>
                <w:szCs w:val="24"/>
              </w:rPr>
              <w:t xml:space="preserve"> </w:t>
            </w:r>
            <w:r w:rsidRPr="00A43743">
              <w:rPr>
                <w:rFonts w:ascii="Times New Roman" w:hAnsi="Times New Roman"/>
                <w:bCs/>
                <w:i/>
                <w:sz w:val="24"/>
                <w:szCs w:val="24"/>
              </w:rPr>
              <w:t>nastalim</w:t>
            </w:r>
            <w:r>
              <w:rPr>
                <w:rFonts w:ascii="Times New Roman" w:hAnsi="Times New Roman"/>
                <w:bCs/>
                <w:i/>
                <w:sz w:val="24"/>
                <w:szCs w:val="24"/>
              </w:rPr>
              <w:t xml:space="preserve"> </w:t>
            </w:r>
            <w:r w:rsidRPr="00A43743">
              <w:rPr>
                <w:rFonts w:ascii="Times New Roman" w:hAnsi="Times New Roman"/>
                <w:bCs/>
                <w:i/>
                <w:sz w:val="24"/>
                <w:szCs w:val="24"/>
              </w:rPr>
              <w:t>kod</w:t>
            </w:r>
            <w:r>
              <w:rPr>
                <w:rFonts w:ascii="Times New Roman" w:hAnsi="Times New Roman"/>
                <w:bCs/>
                <w:i/>
                <w:sz w:val="24"/>
                <w:szCs w:val="24"/>
              </w:rPr>
              <w:t xml:space="preserve"> </w:t>
            </w:r>
            <w:r w:rsidRPr="00A43743">
              <w:rPr>
                <w:rFonts w:ascii="Times New Roman" w:hAnsi="Times New Roman"/>
                <w:bCs/>
                <w:i/>
                <w:sz w:val="24"/>
                <w:szCs w:val="24"/>
              </w:rPr>
              <w:t>Grada,</w:t>
            </w:r>
            <w:r>
              <w:rPr>
                <w:rFonts w:ascii="Times New Roman" w:hAnsi="Times New Roman"/>
                <w:bCs/>
                <w:i/>
                <w:sz w:val="24"/>
                <w:szCs w:val="24"/>
              </w:rPr>
              <w:t xml:space="preserve"> </w:t>
            </w:r>
            <w:r w:rsidRPr="00A43743">
              <w:rPr>
                <w:rFonts w:ascii="Times New Roman" w:hAnsi="Times New Roman"/>
                <w:bCs/>
                <w:i/>
                <w:sz w:val="24"/>
                <w:szCs w:val="24"/>
              </w:rPr>
              <w:t>škole</w:t>
            </w:r>
            <w:r>
              <w:rPr>
                <w:rFonts w:ascii="Times New Roman" w:hAnsi="Times New Roman"/>
                <w:bCs/>
                <w:i/>
                <w:sz w:val="24"/>
                <w:szCs w:val="24"/>
              </w:rPr>
              <w:t xml:space="preserve"> </w:t>
            </w:r>
            <w:r w:rsidRPr="00A43743">
              <w:rPr>
                <w:rFonts w:ascii="Times New Roman" w:hAnsi="Times New Roman"/>
                <w:bCs/>
                <w:i/>
                <w:sz w:val="24"/>
                <w:szCs w:val="24"/>
              </w:rPr>
              <w:t>i</w:t>
            </w:r>
            <w:r>
              <w:rPr>
                <w:rFonts w:ascii="Times New Roman" w:hAnsi="Times New Roman"/>
                <w:bCs/>
                <w:i/>
                <w:sz w:val="24"/>
                <w:szCs w:val="24"/>
              </w:rPr>
              <w:t xml:space="preserve"> </w:t>
            </w:r>
            <w:r w:rsidRPr="00A43743">
              <w:rPr>
                <w:rFonts w:ascii="Times New Roman" w:hAnsi="Times New Roman"/>
                <w:bCs/>
                <w:i/>
                <w:sz w:val="24"/>
                <w:szCs w:val="24"/>
              </w:rPr>
              <w:t>razvojnih</w:t>
            </w:r>
            <w:r>
              <w:rPr>
                <w:rFonts w:ascii="Times New Roman" w:hAnsi="Times New Roman"/>
                <w:bCs/>
                <w:i/>
                <w:sz w:val="24"/>
                <w:szCs w:val="24"/>
              </w:rPr>
              <w:t xml:space="preserve"> </w:t>
            </w:r>
            <w:r w:rsidRPr="00A43743">
              <w:rPr>
                <w:rFonts w:ascii="Times New Roman" w:hAnsi="Times New Roman"/>
                <w:bCs/>
                <w:i/>
                <w:sz w:val="24"/>
                <w:szCs w:val="24"/>
              </w:rPr>
              <w:t>agencija</w:t>
            </w:r>
            <w:r>
              <w:rPr>
                <w:rFonts w:ascii="Times New Roman" w:hAnsi="Times New Roman"/>
                <w:bCs/>
                <w:i/>
                <w:sz w:val="24"/>
                <w:szCs w:val="24"/>
              </w:rPr>
              <w:t xml:space="preserve"> </w:t>
            </w:r>
            <w:r w:rsidRPr="00A43743">
              <w:rPr>
                <w:rFonts w:ascii="Times New Roman" w:hAnsi="Times New Roman"/>
                <w:bCs/>
                <w:i/>
                <w:sz w:val="24"/>
                <w:szCs w:val="24"/>
              </w:rPr>
              <w:t>u</w:t>
            </w:r>
            <w:r>
              <w:rPr>
                <w:rFonts w:ascii="Times New Roman" w:hAnsi="Times New Roman"/>
                <w:bCs/>
                <w:i/>
                <w:sz w:val="24"/>
                <w:szCs w:val="24"/>
              </w:rPr>
              <w:t xml:space="preserve"> </w:t>
            </w:r>
            <w:r w:rsidRPr="00A43743">
              <w:rPr>
                <w:rFonts w:ascii="Times New Roman" w:hAnsi="Times New Roman"/>
                <w:bCs/>
                <w:i/>
                <w:sz w:val="24"/>
                <w:szCs w:val="24"/>
              </w:rPr>
              <w:t>iznosu</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297.500</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čega:</w:t>
            </w:r>
          </w:p>
          <w:p w14:paraId="1833AF2A" w14:textId="77777777"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Grad</w:t>
            </w:r>
            <w:r>
              <w:rPr>
                <w:rFonts w:ascii="Times New Roman" w:hAnsi="Times New Roman"/>
                <w:bCs/>
                <w:i/>
                <w:sz w:val="24"/>
                <w:szCs w:val="24"/>
              </w:rPr>
              <w:t xml:space="preserve"> </w:t>
            </w:r>
            <w:r w:rsidRPr="00A43743">
              <w:rPr>
                <w:rFonts w:ascii="Times New Roman" w:hAnsi="Times New Roman"/>
                <w:bCs/>
                <w:i/>
                <w:sz w:val="24"/>
                <w:szCs w:val="24"/>
              </w:rPr>
              <w:t>85.000</w:t>
            </w:r>
          </w:p>
          <w:p w14:paraId="5AEF1118" w14:textId="7821CE30"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škola</w:t>
            </w:r>
            <w:r>
              <w:rPr>
                <w:rFonts w:ascii="Times New Roman" w:hAnsi="Times New Roman"/>
                <w:bCs/>
                <w:i/>
                <w:sz w:val="24"/>
                <w:szCs w:val="24"/>
              </w:rPr>
              <w:t xml:space="preserve"> </w:t>
            </w:r>
            <w:r w:rsidRPr="00A43743">
              <w:rPr>
                <w:rFonts w:ascii="Times New Roman" w:hAnsi="Times New Roman"/>
                <w:bCs/>
                <w:i/>
                <w:sz w:val="24"/>
                <w:szCs w:val="24"/>
              </w:rPr>
              <w:t>85.000</w:t>
            </w:r>
          </w:p>
        </w:tc>
        <w:tc>
          <w:tcPr>
            <w:tcW w:w="1276" w:type="dxa"/>
            <w:tcBorders>
              <w:top w:val="single" w:sz="4" w:space="0" w:color="auto"/>
              <w:left w:val="nil"/>
              <w:bottom w:val="dotted" w:sz="4" w:space="0" w:color="auto"/>
              <w:right w:val="single" w:sz="4" w:space="0" w:color="auto"/>
            </w:tcBorders>
            <w:vAlign w:val="center"/>
          </w:tcPr>
          <w:p w14:paraId="206FB789"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297.500</w:t>
            </w:r>
          </w:p>
        </w:tc>
        <w:tc>
          <w:tcPr>
            <w:tcW w:w="1452" w:type="dxa"/>
            <w:tcBorders>
              <w:top w:val="single" w:sz="4" w:space="0" w:color="auto"/>
              <w:left w:val="nil"/>
              <w:bottom w:val="dotted" w:sz="4" w:space="0" w:color="auto"/>
              <w:right w:val="single" w:sz="4" w:space="0" w:color="auto"/>
            </w:tcBorders>
            <w:vAlign w:val="center"/>
          </w:tcPr>
          <w:p w14:paraId="78E0D93C"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36816</w:t>
            </w:r>
          </w:p>
        </w:tc>
        <w:tc>
          <w:tcPr>
            <w:tcW w:w="1241" w:type="dxa"/>
            <w:tcBorders>
              <w:top w:val="single" w:sz="4" w:space="0" w:color="auto"/>
              <w:left w:val="nil"/>
              <w:bottom w:val="dotted" w:sz="4" w:space="0" w:color="auto"/>
              <w:right w:val="single" w:sz="4" w:space="0" w:color="auto"/>
            </w:tcBorders>
            <w:vAlign w:val="center"/>
          </w:tcPr>
          <w:p w14:paraId="64FAC429"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12913</w:t>
            </w:r>
          </w:p>
        </w:tc>
      </w:tr>
      <w:tr w:rsidR="00CC5396" w:rsidRPr="00A43743" w14:paraId="478C4401" w14:textId="77777777" w:rsidTr="00A37306">
        <w:tc>
          <w:tcPr>
            <w:tcW w:w="5255" w:type="dxa"/>
            <w:tcBorders>
              <w:top w:val="dotted" w:sz="4" w:space="0" w:color="auto"/>
              <w:left w:val="single" w:sz="4" w:space="0" w:color="auto"/>
              <w:bottom w:val="single" w:sz="4" w:space="0" w:color="auto"/>
              <w:right w:val="single" w:sz="4" w:space="0" w:color="auto"/>
            </w:tcBorders>
            <w:vAlign w:val="center"/>
          </w:tcPr>
          <w:p w14:paraId="6F183164" w14:textId="6CD957BF" w:rsidR="00CC5396" w:rsidRPr="00A43743" w:rsidRDefault="00CC5396" w:rsidP="005B7EAD">
            <w:pPr>
              <w:spacing w:after="0"/>
              <w:rPr>
                <w:rFonts w:ascii="Times New Roman" w:hAnsi="Times New Roman"/>
                <w:bCs/>
                <w:i/>
                <w:sz w:val="24"/>
                <w:szCs w:val="24"/>
              </w:rPr>
            </w:pPr>
            <w:r w:rsidRPr="00A43743">
              <w:rPr>
                <w:rFonts w:ascii="Times New Roman" w:hAnsi="Times New Roman"/>
                <w:bCs/>
                <w:i/>
                <w:sz w:val="24"/>
                <w:szCs w:val="24"/>
              </w:rPr>
              <w:t>2.</w:t>
            </w:r>
            <w:r w:rsidR="005B7EAD">
              <w:rPr>
                <w:rFonts w:ascii="Times New Roman" w:hAnsi="Times New Roman"/>
                <w:bCs/>
                <w:i/>
                <w:sz w:val="24"/>
                <w:szCs w:val="24"/>
              </w:rPr>
              <w:t>2.</w:t>
            </w:r>
            <w:r>
              <w:rPr>
                <w:rFonts w:ascii="Times New Roman" w:hAnsi="Times New Roman"/>
                <w:bCs/>
                <w:i/>
                <w:sz w:val="24"/>
                <w:szCs w:val="24"/>
              </w:rPr>
              <w:t xml:space="preserve"> </w:t>
            </w:r>
            <w:r w:rsidRPr="00A43743">
              <w:rPr>
                <w:rFonts w:ascii="Times New Roman" w:hAnsi="Times New Roman"/>
                <w:bCs/>
                <w:i/>
                <w:sz w:val="24"/>
                <w:szCs w:val="24"/>
              </w:rPr>
              <w:t>Priznavanje</w:t>
            </w:r>
            <w:r>
              <w:rPr>
                <w:rFonts w:ascii="Times New Roman" w:hAnsi="Times New Roman"/>
                <w:bCs/>
                <w:i/>
                <w:sz w:val="24"/>
                <w:szCs w:val="24"/>
              </w:rPr>
              <w:t xml:space="preserve"> </w:t>
            </w:r>
            <w:r w:rsidRPr="00A43743">
              <w:rPr>
                <w:rFonts w:ascii="Times New Roman" w:hAnsi="Times New Roman"/>
                <w:bCs/>
                <w:i/>
                <w:sz w:val="24"/>
                <w:szCs w:val="24"/>
              </w:rPr>
              <w:t>prihoda</w:t>
            </w:r>
            <w:r>
              <w:rPr>
                <w:rFonts w:ascii="Times New Roman" w:hAnsi="Times New Roman"/>
                <w:bCs/>
                <w:i/>
                <w:sz w:val="24"/>
                <w:szCs w:val="24"/>
              </w:rPr>
              <w:t xml:space="preserve"> </w:t>
            </w:r>
            <w:r w:rsidRPr="00A43743">
              <w:rPr>
                <w:rFonts w:ascii="Times New Roman" w:hAnsi="Times New Roman"/>
                <w:bCs/>
                <w:i/>
                <w:sz w:val="24"/>
                <w:szCs w:val="24"/>
              </w:rPr>
              <w:t>po</w:t>
            </w:r>
            <w:r>
              <w:rPr>
                <w:rFonts w:ascii="Times New Roman" w:hAnsi="Times New Roman"/>
                <w:bCs/>
                <w:i/>
                <w:sz w:val="24"/>
                <w:szCs w:val="24"/>
              </w:rPr>
              <w:t xml:space="preserve"> </w:t>
            </w:r>
            <w:r w:rsidRPr="00A43743">
              <w:rPr>
                <w:rFonts w:ascii="Times New Roman" w:hAnsi="Times New Roman"/>
                <w:bCs/>
                <w:i/>
                <w:sz w:val="24"/>
                <w:szCs w:val="24"/>
              </w:rPr>
              <w:t>obavijesti</w:t>
            </w:r>
            <w:r>
              <w:rPr>
                <w:rFonts w:ascii="Times New Roman" w:hAnsi="Times New Roman"/>
                <w:bCs/>
                <w:i/>
                <w:sz w:val="24"/>
                <w:szCs w:val="24"/>
              </w:rPr>
              <w:t xml:space="preserve"> </w:t>
            </w:r>
            <w:r w:rsidRPr="00A43743">
              <w:rPr>
                <w:rFonts w:ascii="Times New Roman" w:hAnsi="Times New Roman"/>
                <w:bCs/>
                <w:i/>
                <w:sz w:val="24"/>
                <w:szCs w:val="24"/>
              </w:rPr>
              <w:t>Grada</w:t>
            </w:r>
          </w:p>
        </w:tc>
        <w:tc>
          <w:tcPr>
            <w:tcW w:w="1276" w:type="dxa"/>
            <w:tcBorders>
              <w:top w:val="dotted" w:sz="4" w:space="0" w:color="auto"/>
              <w:left w:val="nil"/>
              <w:bottom w:val="single" w:sz="4" w:space="0" w:color="auto"/>
              <w:right w:val="single" w:sz="4" w:space="0" w:color="auto"/>
            </w:tcBorders>
            <w:vAlign w:val="center"/>
          </w:tcPr>
          <w:p w14:paraId="0E2BBC59"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297.500</w:t>
            </w:r>
          </w:p>
        </w:tc>
        <w:tc>
          <w:tcPr>
            <w:tcW w:w="1452" w:type="dxa"/>
            <w:tcBorders>
              <w:top w:val="dotted" w:sz="4" w:space="0" w:color="auto"/>
              <w:left w:val="nil"/>
              <w:bottom w:val="single" w:sz="4" w:space="0" w:color="auto"/>
              <w:right w:val="single" w:sz="4" w:space="0" w:color="auto"/>
            </w:tcBorders>
            <w:vAlign w:val="center"/>
          </w:tcPr>
          <w:p w14:paraId="3EE565D8"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23957</w:t>
            </w:r>
          </w:p>
        </w:tc>
        <w:tc>
          <w:tcPr>
            <w:tcW w:w="1241" w:type="dxa"/>
            <w:tcBorders>
              <w:top w:val="dotted" w:sz="4" w:space="0" w:color="auto"/>
              <w:left w:val="nil"/>
              <w:bottom w:val="single" w:sz="4" w:space="0" w:color="auto"/>
              <w:right w:val="single" w:sz="4" w:space="0" w:color="auto"/>
            </w:tcBorders>
            <w:vAlign w:val="center"/>
          </w:tcPr>
          <w:p w14:paraId="0180DC33"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63231</w:t>
            </w:r>
          </w:p>
        </w:tc>
      </w:tr>
    </w:tbl>
    <w:p w14:paraId="6B19AC09" w14:textId="77777777" w:rsidR="00CC5396" w:rsidRPr="00573426" w:rsidRDefault="00CC5396" w:rsidP="00CC5396">
      <w:pPr>
        <w:spacing w:after="0"/>
        <w:jc w:val="both"/>
        <w:rPr>
          <w:rFonts w:ascii="Times New Roman" w:hAnsi="Times New Roman"/>
          <w:i/>
          <w:sz w:val="24"/>
          <w:szCs w:val="24"/>
        </w:rPr>
      </w:pPr>
    </w:p>
    <w:p w14:paraId="79EF4386" w14:textId="77777777" w:rsidR="00CC5396" w:rsidRPr="003B7E2C" w:rsidRDefault="00CC5396" w:rsidP="00CC5396">
      <w:pPr>
        <w:keepNext/>
        <w:spacing w:after="0"/>
        <w:jc w:val="both"/>
        <w:rPr>
          <w:rFonts w:ascii="Times New Roman" w:hAnsi="Times New Roman"/>
          <w:b/>
          <w:i/>
          <w:sz w:val="24"/>
          <w:szCs w:val="24"/>
        </w:rPr>
      </w:pPr>
      <w:r w:rsidRPr="003B7E2C">
        <w:rPr>
          <w:rFonts w:ascii="Times New Roman" w:hAnsi="Times New Roman"/>
          <w:b/>
          <w:i/>
          <w:sz w:val="24"/>
          <w:szCs w:val="24"/>
        </w:rPr>
        <w:t>Evidencije kod Grada (nositelj projekta):</w:t>
      </w:r>
    </w:p>
    <w:tbl>
      <w:tblPr>
        <w:tblW w:w="9225" w:type="dxa"/>
        <w:tblInd w:w="98" w:type="dxa"/>
        <w:tblLook w:val="00A0" w:firstRow="1" w:lastRow="0" w:firstColumn="1" w:lastColumn="0" w:noHBand="0" w:noVBand="0"/>
      </w:tblPr>
      <w:tblGrid>
        <w:gridCol w:w="5397"/>
        <w:gridCol w:w="1176"/>
        <w:gridCol w:w="1376"/>
        <w:gridCol w:w="1276"/>
      </w:tblGrid>
      <w:tr w:rsidR="00CC5396" w:rsidRPr="00A43743" w14:paraId="1F10A8AB" w14:textId="77777777" w:rsidTr="00A37306">
        <w:tc>
          <w:tcPr>
            <w:tcW w:w="5397" w:type="dxa"/>
            <w:vMerge w:val="restart"/>
            <w:tcBorders>
              <w:top w:val="single" w:sz="4" w:space="0" w:color="auto"/>
              <w:left w:val="single" w:sz="4" w:space="0" w:color="auto"/>
              <w:bottom w:val="single" w:sz="4" w:space="0" w:color="auto"/>
              <w:right w:val="single" w:sz="4" w:space="0" w:color="auto"/>
            </w:tcBorders>
            <w:vAlign w:val="center"/>
          </w:tcPr>
          <w:p w14:paraId="6AFE68E2"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Opis</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3D0A9406"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Iznos</w:t>
            </w:r>
          </w:p>
        </w:tc>
        <w:tc>
          <w:tcPr>
            <w:tcW w:w="2652" w:type="dxa"/>
            <w:gridSpan w:val="2"/>
            <w:tcBorders>
              <w:top w:val="single" w:sz="4" w:space="0" w:color="auto"/>
              <w:left w:val="nil"/>
              <w:bottom w:val="single" w:sz="4" w:space="0" w:color="auto"/>
              <w:right w:val="single" w:sz="4" w:space="0" w:color="auto"/>
            </w:tcBorders>
            <w:vAlign w:val="center"/>
          </w:tcPr>
          <w:p w14:paraId="59DD6FA3"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Račun</w:t>
            </w:r>
          </w:p>
        </w:tc>
      </w:tr>
      <w:tr w:rsidR="00CC5396" w:rsidRPr="00A43743" w14:paraId="3A45D2B9" w14:textId="77777777" w:rsidTr="00A37306">
        <w:tc>
          <w:tcPr>
            <w:tcW w:w="5397" w:type="dxa"/>
            <w:vMerge/>
            <w:tcBorders>
              <w:top w:val="single" w:sz="4" w:space="0" w:color="auto"/>
              <w:left w:val="single" w:sz="4" w:space="0" w:color="auto"/>
              <w:bottom w:val="single" w:sz="4" w:space="0" w:color="auto"/>
              <w:right w:val="single" w:sz="4" w:space="0" w:color="auto"/>
            </w:tcBorders>
            <w:vAlign w:val="center"/>
          </w:tcPr>
          <w:p w14:paraId="5D23638A" w14:textId="77777777" w:rsidR="00CC5396" w:rsidRPr="00A43743" w:rsidRDefault="00CC5396" w:rsidP="00A37306">
            <w:pPr>
              <w:spacing w:after="0"/>
              <w:jc w:val="center"/>
              <w:rPr>
                <w:rFonts w:ascii="Times New Roman" w:hAnsi="Times New Roman"/>
                <w:b/>
                <w:bCs/>
                <w:i/>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31AE808C" w14:textId="77777777" w:rsidR="00CC5396" w:rsidRPr="00A43743" w:rsidRDefault="00CC5396" w:rsidP="00A37306">
            <w:pPr>
              <w:spacing w:after="0"/>
              <w:jc w:val="center"/>
              <w:rPr>
                <w:rFonts w:ascii="Times New Roman" w:hAnsi="Times New Roman"/>
                <w:b/>
                <w:bCs/>
                <w:i/>
                <w:sz w:val="24"/>
                <w:szCs w:val="24"/>
              </w:rPr>
            </w:pPr>
          </w:p>
        </w:tc>
        <w:tc>
          <w:tcPr>
            <w:tcW w:w="1376" w:type="dxa"/>
            <w:tcBorders>
              <w:top w:val="nil"/>
              <w:left w:val="nil"/>
              <w:bottom w:val="single" w:sz="4" w:space="0" w:color="auto"/>
              <w:right w:val="single" w:sz="4" w:space="0" w:color="auto"/>
            </w:tcBorders>
            <w:vAlign w:val="center"/>
          </w:tcPr>
          <w:p w14:paraId="0E86456B"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Duguje</w:t>
            </w:r>
          </w:p>
        </w:tc>
        <w:tc>
          <w:tcPr>
            <w:tcW w:w="1276" w:type="dxa"/>
            <w:tcBorders>
              <w:top w:val="nil"/>
              <w:left w:val="nil"/>
              <w:bottom w:val="single" w:sz="4" w:space="0" w:color="auto"/>
              <w:right w:val="single" w:sz="4" w:space="0" w:color="auto"/>
            </w:tcBorders>
            <w:vAlign w:val="center"/>
          </w:tcPr>
          <w:p w14:paraId="5021C315"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Potražuje</w:t>
            </w:r>
          </w:p>
        </w:tc>
      </w:tr>
      <w:tr w:rsidR="00CC5396" w:rsidRPr="00A43743" w14:paraId="7F7BFFAF" w14:textId="77777777" w:rsidTr="00A37306">
        <w:tc>
          <w:tcPr>
            <w:tcW w:w="5397" w:type="dxa"/>
            <w:tcBorders>
              <w:top w:val="single" w:sz="4" w:space="0" w:color="auto"/>
              <w:left w:val="single" w:sz="4" w:space="0" w:color="auto"/>
              <w:bottom w:val="single" w:sz="4" w:space="0" w:color="auto"/>
              <w:right w:val="single" w:sz="4" w:space="0" w:color="auto"/>
            </w:tcBorders>
            <w:vAlign w:val="center"/>
          </w:tcPr>
          <w:p w14:paraId="23B1D1BC" w14:textId="77777777"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1.</w:t>
            </w:r>
            <w:r>
              <w:rPr>
                <w:rFonts w:ascii="Times New Roman" w:hAnsi="Times New Roman"/>
                <w:bCs/>
                <w:i/>
                <w:sz w:val="24"/>
                <w:szCs w:val="24"/>
              </w:rPr>
              <w:t xml:space="preserve"> </w:t>
            </w:r>
            <w:r w:rsidRPr="00A43743">
              <w:rPr>
                <w:rFonts w:ascii="Times New Roman" w:hAnsi="Times New Roman"/>
                <w:bCs/>
                <w:i/>
                <w:sz w:val="24"/>
                <w:szCs w:val="24"/>
              </w:rPr>
              <w:t>Primitak</w:t>
            </w:r>
            <w:r>
              <w:rPr>
                <w:rFonts w:ascii="Times New Roman" w:hAnsi="Times New Roman"/>
                <w:bCs/>
                <w:i/>
                <w:sz w:val="24"/>
                <w:szCs w:val="24"/>
              </w:rPr>
              <w:t xml:space="preserve"> </w:t>
            </w:r>
            <w:r w:rsidRPr="00A43743">
              <w:rPr>
                <w:rFonts w:ascii="Times New Roman" w:hAnsi="Times New Roman"/>
                <w:bCs/>
                <w:i/>
                <w:sz w:val="24"/>
                <w:szCs w:val="24"/>
              </w:rPr>
              <w:t>sredstava</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Ministarstva</w:t>
            </w:r>
            <w:r>
              <w:rPr>
                <w:rFonts w:ascii="Times New Roman" w:hAnsi="Times New Roman"/>
                <w:bCs/>
                <w:i/>
                <w:sz w:val="24"/>
                <w:szCs w:val="24"/>
              </w:rPr>
              <w:t xml:space="preserve"> </w:t>
            </w:r>
            <w:r w:rsidRPr="00A43743">
              <w:rPr>
                <w:rFonts w:ascii="Times New Roman" w:hAnsi="Times New Roman"/>
                <w:bCs/>
                <w:i/>
                <w:sz w:val="24"/>
                <w:szCs w:val="24"/>
              </w:rPr>
              <w:t>u</w:t>
            </w:r>
            <w:r>
              <w:rPr>
                <w:rFonts w:ascii="Times New Roman" w:hAnsi="Times New Roman"/>
                <w:bCs/>
                <w:i/>
                <w:sz w:val="24"/>
                <w:szCs w:val="24"/>
              </w:rPr>
              <w:t xml:space="preserve"> </w:t>
            </w:r>
            <w:r w:rsidRPr="00A43743">
              <w:rPr>
                <w:rFonts w:ascii="Times New Roman" w:hAnsi="Times New Roman"/>
                <w:bCs/>
                <w:i/>
                <w:sz w:val="24"/>
                <w:szCs w:val="24"/>
              </w:rPr>
              <w:t>iznosu</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1.500.000</w:t>
            </w:r>
            <w:r>
              <w:rPr>
                <w:rFonts w:ascii="Times New Roman" w:hAnsi="Times New Roman"/>
                <w:bCs/>
                <w:i/>
                <w:sz w:val="24"/>
                <w:szCs w:val="24"/>
              </w:rPr>
              <w:t xml:space="preserve"> </w:t>
            </w:r>
            <w:r w:rsidRPr="00A43743">
              <w:rPr>
                <w:rFonts w:ascii="Times New Roman" w:hAnsi="Times New Roman"/>
                <w:bCs/>
                <w:i/>
                <w:sz w:val="24"/>
                <w:szCs w:val="24"/>
              </w:rPr>
              <w:t>kuna</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čega:</w:t>
            </w:r>
          </w:p>
          <w:p w14:paraId="77C7DA8E" w14:textId="77777777" w:rsidR="00CC5396" w:rsidRPr="00A43743" w:rsidRDefault="00CC5396" w:rsidP="00A37306">
            <w:pPr>
              <w:spacing w:after="0"/>
              <w:ind w:left="708"/>
              <w:rPr>
                <w:rFonts w:ascii="Times New Roman" w:hAnsi="Times New Roman"/>
                <w:bCs/>
                <w:i/>
                <w:sz w:val="24"/>
                <w:szCs w:val="24"/>
              </w:rPr>
            </w:pPr>
            <w:r w:rsidRPr="00A43743">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EU</w:t>
            </w:r>
            <w:r>
              <w:rPr>
                <w:rFonts w:ascii="Times New Roman" w:hAnsi="Times New Roman"/>
                <w:bCs/>
                <w:i/>
                <w:sz w:val="24"/>
                <w:szCs w:val="24"/>
              </w:rPr>
              <w:t xml:space="preserve"> </w:t>
            </w:r>
            <w:r w:rsidRPr="00A43743">
              <w:rPr>
                <w:rFonts w:ascii="Times New Roman" w:hAnsi="Times New Roman"/>
                <w:bCs/>
                <w:i/>
                <w:sz w:val="24"/>
                <w:szCs w:val="24"/>
              </w:rPr>
              <w:t>dio</w:t>
            </w:r>
          </w:p>
          <w:p w14:paraId="491881CE" w14:textId="77777777" w:rsidR="00CC5396" w:rsidRPr="00A43743" w:rsidRDefault="00CC5396" w:rsidP="00A37306">
            <w:pPr>
              <w:spacing w:after="0"/>
              <w:ind w:left="708"/>
              <w:rPr>
                <w:rFonts w:ascii="Times New Roman" w:hAnsi="Times New Roman"/>
                <w:bCs/>
                <w:i/>
                <w:sz w:val="24"/>
                <w:szCs w:val="24"/>
              </w:rPr>
            </w:pPr>
            <w:r w:rsidRPr="00A43743">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nacionalno</w:t>
            </w:r>
            <w:r>
              <w:rPr>
                <w:rFonts w:ascii="Times New Roman" w:hAnsi="Times New Roman"/>
                <w:bCs/>
                <w:i/>
                <w:sz w:val="24"/>
                <w:szCs w:val="24"/>
              </w:rPr>
              <w:t xml:space="preserve"> </w:t>
            </w:r>
            <w:r w:rsidRPr="00A43743">
              <w:rPr>
                <w:rFonts w:ascii="Times New Roman" w:hAnsi="Times New Roman"/>
                <w:bCs/>
                <w:i/>
                <w:sz w:val="24"/>
                <w:szCs w:val="24"/>
              </w:rPr>
              <w:t>sufinanciranje</w:t>
            </w:r>
          </w:p>
        </w:tc>
        <w:tc>
          <w:tcPr>
            <w:tcW w:w="1176" w:type="dxa"/>
            <w:tcBorders>
              <w:top w:val="single" w:sz="4" w:space="0" w:color="auto"/>
              <w:left w:val="nil"/>
              <w:bottom w:val="single" w:sz="4" w:space="0" w:color="auto"/>
              <w:right w:val="single" w:sz="4" w:space="0" w:color="auto"/>
            </w:tcBorders>
            <w:vAlign w:val="center"/>
          </w:tcPr>
          <w:p w14:paraId="4C389E5E" w14:textId="77777777" w:rsidR="00CC5396" w:rsidRDefault="00CC5396" w:rsidP="00A37306">
            <w:pPr>
              <w:spacing w:after="0"/>
              <w:jc w:val="right"/>
              <w:rPr>
                <w:rFonts w:ascii="Times New Roman" w:hAnsi="Times New Roman"/>
                <w:i/>
                <w:sz w:val="24"/>
                <w:szCs w:val="24"/>
              </w:rPr>
            </w:pPr>
          </w:p>
          <w:p w14:paraId="33205085" w14:textId="77777777" w:rsidR="00CC5396" w:rsidRPr="00A43743" w:rsidRDefault="00CC5396" w:rsidP="00A37306">
            <w:pPr>
              <w:spacing w:after="0"/>
              <w:jc w:val="right"/>
              <w:rPr>
                <w:rFonts w:ascii="Times New Roman" w:hAnsi="Times New Roman"/>
                <w:i/>
                <w:sz w:val="24"/>
                <w:szCs w:val="24"/>
              </w:rPr>
            </w:pPr>
          </w:p>
          <w:p w14:paraId="79BDC605"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1.275.000</w:t>
            </w:r>
          </w:p>
          <w:p w14:paraId="0062A781"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225.000</w:t>
            </w:r>
          </w:p>
        </w:tc>
        <w:tc>
          <w:tcPr>
            <w:tcW w:w="1376" w:type="dxa"/>
            <w:tcBorders>
              <w:top w:val="single" w:sz="4" w:space="0" w:color="auto"/>
              <w:left w:val="nil"/>
              <w:bottom w:val="single" w:sz="4" w:space="0" w:color="auto"/>
              <w:right w:val="single" w:sz="4" w:space="0" w:color="auto"/>
            </w:tcBorders>
            <w:vAlign w:val="center"/>
          </w:tcPr>
          <w:p w14:paraId="63C0B2BD" w14:textId="77777777" w:rsidR="00CC5396" w:rsidRDefault="00CC5396" w:rsidP="00A37306">
            <w:pPr>
              <w:spacing w:after="0"/>
              <w:jc w:val="center"/>
              <w:rPr>
                <w:rFonts w:ascii="Times New Roman" w:hAnsi="Times New Roman"/>
                <w:bCs/>
                <w:i/>
                <w:sz w:val="24"/>
                <w:szCs w:val="24"/>
              </w:rPr>
            </w:pPr>
          </w:p>
          <w:p w14:paraId="7295E350" w14:textId="77777777" w:rsidR="00CC5396" w:rsidRDefault="00CC5396" w:rsidP="00A37306">
            <w:pPr>
              <w:spacing w:after="0"/>
              <w:jc w:val="center"/>
              <w:rPr>
                <w:rFonts w:ascii="Times New Roman" w:hAnsi="Times New Roman"/>
                <w:bCs/>
                <w:i/>
                <w:sz w:val="24"/>
                <w:szCs w:val="24"/>
              </w:rPr>
            </w:pPr>
          </w:p>
          <w:p w14:paraId="7B3E5671"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11121</w:t>
            </w:r>
          </w:p>
          <w:p w14:paraId="218719EC"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11121</w:t>
            </w:r>
          </w:p>
        </w:tc>
        <w:tc>
          <w:tcPr>
            <w:tcW w:w="1276" w:type="dxa"/>
            <w:tcBorders>
              <w:top w:val="single" w:sz="4" w:space="0" w:color="auto"/>
              <w:left w:val="nil"/>
              <w:bottom w:val="single" w:sz="4" w:space="0" w:color="auto"/>
              <w:right w:val="single" w:sz="4" w:space="0" w:color="auto"/>
            </w:tcBorders>
            <w:vAlign w:val="center"/>
          </w:tcPr>
          <w:p w14:paraId="56FA49BA" w14:textId="77777777" w:rsidR="00CC5396" w:rsidRDefault="00CC5396" w:rsidP="00A37306">
            <w:pPr>
              <w:spacing w:after="0"/>
              <w:jc w:val="center"/>
              <w:rPr>
                <w:rFonts w:ascii="Times New Roman" w:hAnsi="Times New Roman"/>
                <w:bCs/>
                <w:i/>
                <w:sz w:val="24"/>
                <w:szCs w:val="24"/>
              </w:rPr>
            </w:pPr>
          </w:p>
          <w:p w14:paraId="5AEB39FD" w14:textId="77777777" w:rsidR="00CC5396" w:rsidRDefault="00CC5396" w:rsidP="00A37306">
            <w:pPr>
              <w:spacing w:after="0"/>
              <w:jc w:val="center"/>
              <w:rPr>
                <w:rFonts w:ascii="Times New Roman" w:hAnsi="Times New Roman"/>
                <w:bCs/>
                <w:i/>
                <w:sz w:val="24"/>
                <w:szCs w:val="24"/>
              </w:rPr>
            </w:pPr>
          </w:p>
          <w:p w14:paraId="0D1C7B73"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23957</w:t>
            </w:r>
          </w:p>
          <w:p w14:paraId="18B8AAC5"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63311</w:t>
            </w:r>
          </w:p>
        </w:tc>
      </w:tr>
      <w:tr w:rsidR="00CC5396" w:rsidRPr="00A43743" w14:paraId="07E00B8B" w14:textId="77777777" w:rsidTr="00A37306">
        <w:tc>
          <w:tcPr>
            <w:tcW w:w="5397" w:type="dxa"/>
            <w:tcBorders>
              <w:top w:val="single" w:sz="4" w:space="0" w:color="auto"/>
              <w:left w:val="single" w:sz="4" w:space="0" w:color="auto"/>
              <w:bottom w:val="single" w:sz="4" w:space="0" w:color="auto"/>
              <w:right w:val="single" w:sz="4" w:space="0" w:color="auto"/>
            </w:tcBorders>
            <w:vAlign w:val="center"/>
          </w:tcPr>
          <w:p w14:paraId="530CDEA6" w14:textId="38C90626"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2.</w:t>
            </w:r>
            <w:r w:rsidR="005B7EAD">
              <w:rPr>
                <w:rFonts w:ascii="Times New Roman" w:hAnsi="Times New Roman"/>
                <w:bCs/>
                <w:i/>
                <w:sz w:val="24"/>
                <w:szCs w:val="24"/>
              </w:rPr>
              <w:t>1.</w:t>
            </w:r>
            <w:r>
              <w:rPr>
                <w:rFonts w:ascii="Times New Roman" w:hAnsi="Times New Roman"/>
                <w:bCs/>
                <w:i/>
                <w:sz w:val="24"/>
                <w:szCs w:val="24"/>
              </w:rPr>
              <w:t xml:space="preserve"> </w:t>
            </w:r>
            <w:r w:rsidRPr="00A43743">
              <w:rPr>
                <w:rFonts w:ascii="Times New Roman" w:hAnsi="Times New Roman"/>
                <w:bCs/>
                <w:i/>
                <w:sz w:val="24"/>
                <w:szCs w:val="24"/>
              </w:rPr>
              <w:t>Nastali</w:t>
            </w:r>
            <w:r>
              <w:rPr>
                <w:rFonts w:ascii="Times New Roman" w:hAnsi="Times New Roman"/>
                <w:bCs/>
                <w:i/>
                <w:sz w:val="24"/>
                <w:szCs w:val="24"/>
              </w:rPr>
              <w:t xml:space="preserve"> </w:t>
            </w:r>
            <w:r w:rsidRPr="00A43743">
              <w:rPr>
                <w:rFonts w:ascii="Times New Roman" w:hAnsi="Times New Roman"/>
                <w:bCs/>
                <w:i/>
                <w:sz w:val="24"/>
                <w:szCs w:val="24"/>
              </w:rPr>
              <w:t>rashodi</w:t>
            </w:r>
            <w:r>
              <w:rPr>
                <w:rFonts w:ascii="Times New Roman" w:hAnsi="Times New Roman"/>
                <w:bCs/>
                <w:i/>
                <w:sz w:val="24"/>
                <w:szCs w:val="24"/>
              </w:rPr>
              <w:t xml:space="preserve"> </w:t>
            </w:r>
            <w:r w:rsidRPr="00A43743">
              <w:rPr>
                <w:rFonts w:ascii="Times New Roman" w:hAnsi="Times New Roman"/>
                <w:bCs/>
                <w:i/>
                <w:sz w:val="24"/>
                <w:szCs w:val="24"/>
              </w:rPr>
              <w:t>tijekom</w:t>
            </w:r>
            <w:r>
              <w:rPr>
                <w:rFonts w:ascii="Times New Roman" w:hAnsi="Times New Roman"/>
                <w:bCs/>
                <w:i/>
                <w:sz w:val="24"/>
                <w:szCs w:val="24"/>
              </w:rPr>
              <w:t xml:space="preserve"> </w:t>
            </w:r>
            <w:r w:rsidRPr="00A43743">
              <w:rPr>
                <w:rFonts w:ascii="Times New Roman" w:hAnsi="Times New Roman"/>
                <w:bCs/>
                <w:i/>
                <w:sz w:val="24"/>
                <w:szCs w:val="24"/>
              </w:rPr>
              <w:t>provođenja</w:t>
            </w:r>
            <w:r>
              <w:rPr>
                <w:rFonts w:ascii="Times New Roman" w:hAnsi="Times New Roman"/>
                <w:bCs/>
                <w:i/>
                <w:sz w:val="24"/>
                <w:szCs w:val="24"/>
              </w:rPr>
              <w:t xml:space="preserve"> </w:t>
            </w:r>
            <w:r w:rsidRPr="00A43743">
              <w:rPr>
                <w:rFonts w:ascii="Times New Roman" w:hAnsi="Times New Roman"/>
                <w:bCs/>
                <w:i/>
                <w:sz w:val="24"/>
                <w:szCs w:val="24"/>
              </w:rPr>
              <w:t>projekta</w:t>
            </w:r>
            <w:r>
              <w:rPr>
                <w:rFonts w:ascii="Times New Roman" w:hAnsi="Times New Roman"/>
                <w:bCs/>
                <w:i/>
                <w:sz w:val="24"/>
                <w:szCs w:val="24"/>
              </w:rPr>
              <w:t xml:space="preserve"> </w:t>
            </w:r>
            <w:r w:rsidRPr="00A43743">
              <w:rPr>
                <w:rFonts w:ascii="Times New Roman" w:hAnsi="Times New Roman"/>
                <w:bCs/>
                <w:i/>
                <w:sz w:val="24"/>
                <w:szCs w:val="24"/>
              </w:rPr>
              <w:t>u</w:t>
            </w:r>
            <w:r>
              <w:rPr>
                <w:rFonts w:ascii="Times New Roman" w:hAnsi="Times New Roman"/>
                <w:bCs/>
                <w:i/>
                <w:sz w:val="24"/>
                <w:szCs w:val="24"/>
              </w:rPr>
              <w:t xml:space="preserve"> </w:t>
            </w:r>
            <w:r w:rsidRPr="00A43743">
              <w:rPr>
                <w:rFonts w:ascii="Times New Roman" w:hAnsi="Times New Roman"/>
                <w:bCs/>
                <w:i/>
                <w:sz w:val="24"/>
                <w:szCs w:val="24"/>
              </w:rPr>
              <w:t>iznosu</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1</w:t>
            </w:r>
            <w:r w:rsidR="005B7EAD">
              <w:rPr>
                <w:rFonts w:ascii="Times New Roman" w:hAnsi="Times New Roman"/>
                <w:bCs/>
                <w:i/>
                <w:sz w:val="24"/>
                <w:szCs w:val="24"/>
              </w:rPr>
              <w:t>0</w:t>
            </w:r>
            <w:r w:rsidRPr="00A43743">
              <w:rPr>
                <w:rFonts w:ascii="Times New Roman" w:hAnsi="Times New Roman"/>
                <w:bCs/>
                <w:i/>
                <w:sz w:val="24"/>
                <w:szCs w:val="24"/>
              </w:rPr>
              <w:t>0.000</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čega:</w:t>
            </w:r>
          </w:p>
          <w:p w14:paraId="2FC66CBC" w14:textId="77777777"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85.000</w:t>
            </w:r>
            <w:r>
              <w:rPr>
                <w:rFonts w:ascii="Times New Roman" w:hAnsi="Times New Roman"/>
                <w:bCs/>
                <w:i/>
                <w:sz w:val="24"/>
                <w:szCs w:val="24"/>
              </w:rPr>
              <w:t xml:space="preserve"> </w:t>
            </w:r>
            <w:r w:rsidRPr="00A43743">
              <w:rPr>
                <w:rFonts w:ascii="Times New Roman" w:hAnsi="Times New Roman"/>
                <w:bCs/>
                <w:i/>
                <w:sz w:val="24"/>
                <w:szCs w:val="24"/>
              </w:rPr>
              <w:t>iz</w:t>
            </w:r>
            <w:r>
              <w:rPr>
                <w:rFonts w:ascii="Times New Roman" w:hAnsi="Times New Roman"/>
                <w:bCs/>
                <w:i/>
                <w:sz w:val="24"/>
                <w:szCs w:val="24"/>
              </w:rPr>
              <w:t xml:space="preserve"> </w:t>
            </w:r>
            <w:r w:rsidRPr="00A43743">
              <w:rPr>
                <w:rFonts w:ascii="Times New Roman" w:hAnsi="Times New Roman"/>
                <w:bCs/>
                <w:i/>
                <w:sz w:val="24"/>
                <w:szCs w:val="24"/>
              </w:rPr>
              <w:t>EU</w:t>
            </w:r>
            <w:r>
              <w:rPr>
                <w:rFonts w:ascii="Times New Roman" w:hAnsi="Times New Roman"/>
                <w:bCs/>
                <w:i/>
                <w:sz w:val="24"/>
                <w:szCs w:val="24"/>
              </w:rPr>
              <w:t xml:space="preserve"> </w:t>
            </w:r>
            <w:r w:rsidRPr="00A43743">
              <w:rPr>
                <w:rFonts w:ascii="Times New Roman" w:hAnsi="Times New Roman"/>
                <w:bCs/>
                <w:i/>
                <w:sz w:val="24"/>
                <w:szCs w:val="24"/>
              </w:rPr>
              <w:t>sredstava</w:t>
            </w:r>
          </w:p>
          <w:p w14:paraId="6A462762" w14:textId="77777777"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-15.000</w:t>
            </w:r>
            <w:r>
              <w:rPr>
                <w:rFonts w:ascii="Times New Roman" w:hAnsi="Times New Roman"/>
                <w:bCs/>
                <w:i/>
                <w:sz w:val="24"/>
                <w:szCs w:val="24"/>
              </w:rPr>
              <w:t xml:space="preserve"> </w:t>
            </w:r>
            <w:r w:rsidRPr="00A43743">
              <w:rPr>
                <w:rFonts w:ascii="Times New Roman" w:hAnsi="Times New Roman"/>
                <w:bCs/>
                <w:i/>
                <w:sz w:val="24"/>
                <w:szCs w:val="24"/>
              </w:rPr>
              <w:t>iz</w:t>
            </w:r>
            <w:r>
              <w:rPr>
                <w:rFonts w:ascii="Times New Roman" w:hAnsi="Times New Roman"/>
                <w:bCs/>
                <w:i/>
                <w:sz w:val="24"/>
                <w:szCs w:val="24"/>
              </w:rPr>
              <w:t xml:space="preserve"> </w:t>
            </w:r>
            <w:r w:rsidRPr="00A43743">
              <w:rPr>
                <w:rFonts w:ascii="Times New Roman" w:hAnsi="Times New Roman"/>
                <w:bCs/>
                <w:i/>
                <w:sz w:val="24"/>
                <w:szCs w:val="24"/>
              </w:rPr>
              <w:t>nacionalnog</w:t>
            </w:r>
            <w:r>
              <w:rPr>
                <w:rFonts w:ascii="Times New Roman" w:hAnsi="Times New Roman"/>
                <w:bCs/>
                <w:i/>
                <w:sz w:val="24"/>
                <w:szCs w:val="24"/>
              </w:rPr>
              <w:t xml:space="preserve"> </w:t>
            </w:r>
            <w:r w:rsidRPr="00A43743">
              <w:rPr>
                <w:rFonts w:ascii="Times New Roman" w:hAnsi="Times New Roman"/>
                <w:bCs/>
                <w:i/>
                <w:sz w:val="24"/>
                <w:szCs w:val="24"/>
              </w:rPr>
              <w:t>sufinanciranje</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MZO</w:t>
            </w:r>
          </w:p>
        </w:tc>
        <w:tc>
          <w:tcPr>
            <w:tcW w:w="1176" w:type="dxa"/>
            <w:tcBorders>
              <w:top w:val="single" w:sz="4" w:space="0" w:color="auto"/>
              <w:left w:val="nil"/>
              <w:bottom w:val="single" w:sz="4" w:space="0" w:color="auto"/>
              <w:right w:val="single" w:sz="4" w:space="0" w:color="auto"/>
            </w:tcBorders>
            <w:vAlign w:val="center"/>
          </w:tcPr>
          <w:p w14:paraId="2061D88F"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100.000</w:t>
            </w:r>
          </w:p>
        </w:tc>
        <w:tc>
          <w:tcPr>
            <w:tcW w:w="1376" w:type="dxa"/>
            <w:tcBorders>
              <w:top w:val="single" w:sz="4" w:space="0" w:color="auto"/>
              <w:left w:val="nil"/>
              <w:bottom w:val="single" w:sz="4" w:space="0" w:color="auto"/>
              <w:right w:val="single" w:sz="4" w:space="0" w:color="auto"/>
            </w:tcBorders>
            <w:vAlign w:val="center"/>
          </w:tcPr>
          <w:p w14:paraId="64BDA663"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3</w:t>
            </w:r>
          </w:p>
        </w:tc>
        <w:tc>
          <w:tcPr>
            <w:tcW w:w="1276" w:type="dxa"/>
            <w:tcBorders>
              <w:top w:val="single" w:sz="4" w:space="0" w:color="auto"/>
              <w:left w:val="nil"/>
              <w:bottom w:val="single" w:sz="4" w:space="0" w:color="auto"/>
              <w:right w:val="single" w:sz="4" w:space="0" w:color="auto"/>
            </w:tcBorders>
            <w:vAlign w:val="center"/>
          </w:tcPr>
          <w:p w14:paraId="5AA505E5"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23</w:t>
            </w:r>
          </w:p>
        </w:tc>
      </w:tr>
      <w:tr w:rsidR="00CC5396" w:rsidRPr="00A43743" w14:paraId="04EE420C" w14:textId="77777777" w:rsidTr="00A37306">
        <w:tc>
          <w:tcPr>
            <w:tcW w:w="5397" w:type="dxa"/>
            <w:tcBorders>
              <w:top w:val="single" w:sz="4" w:space="0" w:color="auto"/>
              <w:left w:val="single" w:sz="4" w:space="0" w:color="auto"/>
              <w:bottom w:val="single" w:sz="4" w:space="0" w:color="auto"/>
              <w:right w:val="single" w:sz="4" w:space="0" w:color="auto"/>
            </w:tcBorders>
            <w:vAlign w:val="center"/>
          </w:tcPr>
          <w:p w14:paraId="392795CF" w14:textId="240EA5A2" w:rsidR="00CC5396" w:rsidRPr="00A43743" w:rsidRDefault="00CC5396" w:rsidP="005B7EAD">
            <w:pPr>
              <w:spacing w:after="0"/>
              <w:rPr>
                <w:rFonts w:ascii="Times New Roman" w:hAnsi="Times New Roman"/>
                <w:bCs/>
                <w:i/>
                <w:sz w:val="24"/>
                <w:szCs w:val="24"/>
              </w:rPr>
            </w:pPr>
            <w:r>
              <w:rPr>
                <w:rFonts w:ascii="Times New Roman" w:hAnsi="Times New Roman"/>
                <w:bCs/>
                <w:i/>
                <w:sz w:val="24"/>
                <w:szCs w:val="24"/>
              </w:rPr>
              <w:t>2</w:t>
            </w:r>
            <w:r w:rsidRPr="00A43743">
              <w:rPr>
                <w:rFonts w:ascii="Times New Roman" w:hAnsi="Times New Roman"/>
                <w:bCs/>
                <w:i/>
                <w:sz w:val="24"/>
                <w:szCs w:val="24"/>
              </w:rPr>
              <w:t>.</w:t>
            </w:r>
            <w:r w:rsidR="005B7EAD">
              <w:rPr>
                <w:rFonts w:ascii="Times New Roman" w:hAnsi="Times New Roman"/>
                <w:bCs/>
                <w:i/>
                <w:sz w:val="24"/>
                <w:szCs w:val="24"/>
              </w:rPr>
              <w:t>2.</w:t>
            </w:r>
            <w:r>
              <w:rPr>
                <w:rFonts w:ascii="Times New Roman" w:hAnsi="Times New Roman"/>
                <w:bCs/>
                <w:i/>
                <w:sz w:val="24"/>
                <w:szCs w:val="24"/>
              </w:rPr>
              <w:t xml:space="preserve"> </w:t>
            </w:r>
            <w:r w:rsidRPr="00A43743">
              <w:rPr>
                <w:rFonts w:ascii="Times New Roman" w:hAnsi="Times New Roman"/>
                <w:bCs/>
                <w:i/>
                <w:sz w:val="24"/>
                <w:szCs w:val="24"/>
              </w:rPr>
              <w:t>Priznavanje</w:t>
            </w:r>
            <w:r>
              <w:rPr>
                <w:rFonts w:ascii="Times New Roman" w:hAnsi="Times New Roman"/>
                <w:bCs/>
                <w:i/>
                <w:sz w:val="24"/>
                <w:szCs w:val="24"/>
              </w:rPr>
              <w:t xml:space="preserve"> </w:t>
            </w:r>
            <w:r w:rsidRPr="00A43743">
              <w:rPr>
                <w:rFonts w:ascii="Times New Roman" w:hAnsi="Times New Roman"/>
                <w:bCs/>
                <w:i/>
                <w:sz w:val="24"/>
                <w:szCs w:val="24"/>
              </w:rPr>
              <w:t>prihoda</w:t>
            </w:r>
            <w:r>
              <w:rPr>
                <w:rFonts w:ascii="Times New Roman" w:hAnsi="Times New Roman"/>
                <w:bCs/>
                <w:i/>
                <w:sz w:val="24"/>
                <w:szCs w:val="24"/>
              </w:rPr>
              <w:t xml:space="preserve"> </w:t>
            </w:r>
            <w:r w:rsidRPr="00A43743">
              <w:rPr>
                <w:rFonts w:ascii="Times New Roman" w:hAnsi="Times New Roman"/>
                <w:bCs/>
                <w:i/>
                <w:sz w:val="24"/>
                <w:szCs w:val="24"/>
              </w:rPr>
              <w:t>u</w:t>
            </w:r>
            <w:r>
              <w:rPr>
                <w:rFonts w:ascii="Times New Roman" w:hAnsi="Times New Roman"/>
                <w:bCs/>
                <w:i/>
                <w:sz w:val="24"/>
                <w:szCs w:val="24"/>
              </w:rPr>
              <w:t xml:space="preserve"> </w:t>
            </w:r>
            <w:r w:rsidRPr="00A43743">
              <w:rPr>
                <w:rFonts w:ascii="Times New Roman" w:hAnsi="Times New Roman"/>
                <w:bCs/>
                <w:i/>
                <w:sz w:val="24"/>
                <w:szCs w:val="24"/>
              </w:rPr>
              <w:t>visini</w:t>
            </w:r>
            <w:r>
              <w:rPr>
                <w:rFonts w:ascii="Times New Roman" w:hAnsi="Times New Roman"/>
                <w:bCs/>
                <w:i/>
                <w:sz w:val="24"/>
                <w:szCs w:val="24"/>
              </w:rPr>
              <w:t xml:space="preserve"> </w:t>
            </w:r>
            <w:r w:rsidRPr="00A43743">
              <w:rPr>
                <w:rFonts w:ascii="Times New Roman" w:hAnsi="Times New Roman"/>
                <w:bCs/>
                <w:i/>
                <w:sz w:val="24"/>
                <w:szCs w:val="24"/>
              </w:rPr>
              <w:t>nastalih</w:t>
            </w:r>
            <w:r>
              <w:rPr>
                <w:rFonts w:ascii="Times New Roman" w:hAnsi="Times New Roman"/>
                <w:bCs/>
                <w:i/>
                <w:sz w:val="24"/>
                <w:szCs w:val="24"/>
              </w:rPr>
              <w:t xml:space="preserve"> </w:t>
            </w:r>
            <w:r w:rsidRPr="00A43743">
              <w:rPr>
                <w:rFonts w:ascii="Times New Roman" w:hAnsi="Times New Roman"/>
                <w:bCs/>
                <w:i/>
                <w:sz w:val="24"/>
                <w:szCs w:val="24"/>
              </w:rPr>
              <w:t>rashoda</w:t>
            </w:r>
            <w:r>
              <w:rPr>
                <w:rFonts w:ascii="Times New Roman" w:hAnsi="Times New Roman"/>
                <w:bCs/>
                <w:i/>
                <w:sz w:val="24"/>
                <w:szCs w:val="24"/>
              </w:rPr>
              <w:t xml:space="preserve"> </w:t>
            </w:r>
            <w:r w:rsidRPr="00A43743">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za</w:t>
            </w:r>
            <w:r>
              <w:rPr>
                <w:rFonts w:ascii="Times New Roman" w:hAnsi="Times New Roman"/>
                <w:bCs/>
                <w:i/>
                <w:sz w:val="24"/>
                <w:szCs w:val="24"/>
              </w:rPr>
              <w:t xml:space="preserve"> </w:t>
            </w:r>
            <w:r w:rsidRPr="00A43743">
              <w:rPr>
                <w:rFonts w:ascii="Times New Roman" w:hAnsi="Times New Roman"/>
                <w:bCs/>
                <w:i/>
                <w:sz w:val="24"/>
                <w:szCs w:val="24"/>
              </w:rPr>
              <w:t>EU</w:t>
            </w:r>
            <w:r>
              <w:rPr>
                <w:rFonts w:ascii="Times New Roman" w:hAnsi="Times New Roman"/>
                <w:bCs/>
                <w:i/>
                <w:sz w:val="24"/>
                <w:szCs w:val="24"/>
              </w:rPr>
              <w:t xml:space="preserve"> </w:t>
            </w:r>
            <w:r w:rsidRPr="00A43743">
              <w:rPr>
                <w:rFonts w:ascii="Times New Roman" w:hAnsi="Times New Roman"/>
                <w:bCs/>
                <w:i/>
                <w:sz w:val="24"/>
                <w:szCs w:val="24"/>
              </w:rPr>
              <w:t>dio</w:t>
            </w:r>
          </w:p>
        </w:tc>
        <w:tc>
          <w:tcPr>
            <w:tcW w:w="1176" w:type="dxa"/>
            <w:tcBorders>
              <w:top w:val="single" w:sz="4" w:space="0" w:color="auto"/>
              <w:left w:val="nil"/>
              <w:bottom w:val="single" w:sz="4" w:space="0" w:color="auto"/>
              <w:right w:val="single" w:sz="4" w:space="0" w:color="auto"/>
            </w:tcBorders>
            <w:vAlign w:val="center"/>
          </w:tcPr>
          <w:p w14:paraId="3EAAF686"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85.000</w:t>
            </w:r>
          </w:p>
        </w:tc>
        <w:tc>
          <w:tcPr>
            <w:tcW w:w="1376" w:type="dxa"/>
            <w:tcBorders>
              <w:top w:val="single" w:sz="4" w:space="0" w:color="auto"/>
              <w:left w:val="nil"/>
              <w:bottom w:val="single" w:sz="4" w:space="0" w:color="auto"/>
              <w:right w:val="single" w:sz="4" w:space="0" w:color="auto"/>
            </w:tcBorders>
            <w:vAlign w:val="center"/>
          </w:tcPr>
          <w:p w14:paraId="3FC041BB"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23957</w:t>
            </w:r>
          </w:p>
        </w:tc>
        <w:tc>
          <w:tcPr>
            <w:tcW w:w="1276" w:type="dxa"/>
            <w:tcBorders>
              <w:top w:val="single" w:sz="4" w:space="0" w:color="auto"/>
              <w:left w:val="nil"/>
              <w:bottom w:val="single" w:sz="4" w:space="0" w:color="auto"/>
              <w:right w:val="single" w:sz="4" w:space="0" w:color="auto"/>
            </w:tcBorders>
            <w:vAlign w:val="center"/>
          </w:tcPr>
          <w:p w14:paraId="4DA66E9C"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63811</w:t>
            </w:r>
          </w:p>
        </w:tc>
      </w:tr>
      <w:tr w:rsidR="00CC5396" w:rsidRPr="00A43743" w14:paraId="43023A64" w14:textId="77777777" w:rsidTr="00A37306">
        <w:tc>
          <w:tcPr>
            <w:tcW w:w="5397" w:type="dxa"/>
            <w:tcBorders>
              <w:top w:val="single" w:sz="4" w:space="0" w:color="auto"/>
              <w:left w:val="single" w:sz="4" w:space="0" w:color="auto"/>
              <w:bottom w:val="single" w:sz="4" w:space="0" w:color="auto"/>
              <w:right w:val="single" w:sz="4" w:space="0" w:color="auto"/>
            </w:tcBorders>
            <w:vAlign w:val="center"/>
          </w:tcPr>
          <w:p w14:paraId="43688500" w14:textId="77777777"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3.</w:t>
            </w:r>
            <w:r>
              <w:rPr>
                <w:rFonts w:ascii="Times New Roman" w:hAnsi="Times New Roman"/>
                <w:bCs/>
                <w:i/>
                <w:sz w:val="24"/>
                <w:szCs w:val="24"/>
              </w:rPr>
              <w:t xml:space="preserve"> </w:t>
            </w:r>
            <w:r w:rsidRPr="00A43743">
              <w:rPr>
                <w:rFonts w:ascii="Times New Roman" w:hAnsi="Times New Roman"/>
                <w:bCs/>
                <w:i/>
                <w:sz w:val="24"/>
                <w:szCs w:val="24"/>
              </w:rPr>
              <w:t>Podmirenje</w:t>
            </w:r>
            <w:r>
              <w:rPr>
                <w:rFonts w:ascii="Times New Roman" w:hAnsi="Times New Roman"/>
                <w:bCs/>
                <w:i/>
                <w:sz w:val="24"/>
                <w:szCs w:val="24"/>
              </w:rPr>
              <w:t xml:space="preserve"> </w:t>
            </w:r>
            <w:r w:rsidRPr="00A43743">
              <w:rPr>
                <w:rFonts w:ascii="Times New Roman" w:hAnsi="Times New Roman"/>
                <w:bCs/>
                <w:i/>
                <w:sz w:val="24"/>
                <w:szCs w:val="24"/>
              </w:rPr>
              <w:t>računa</w:t>
            </w:r>
            <w:r>
              <w:rPr>
                <w:rFonts w:ascii="Times New Roman" w:hAnsi="Times New Roman"/>
                <w:bCs/>
                <w:i/>
                <w:sz w:val="24"/>
                <w:szCs w:val="24"/>
              </w:rPr>
              <w:t xml:space="preserve"> </w:t>
            </w:r>
            <w:r w:rsidRPr="00A43743">
              <w:rPr>
                <w:rFonts w:ascii="Times New Roman" w:hAnsi="Times New Roman"/>
                <w:bCs/>
                <w:i/>
                <w:sz w:val="24"/>
                <w:szCs w:val="24"/>
              </w:rPr>
              <w:t>dobavljaču</w:t>
            </w:r>
          </w:p>
        </w:tc>
        <w:tc>
          <w:tcPr>
            <w:tcW w:w="1176" w:type="dxa"/>
            <w:tcBorders>
              <w:top w:val="single" w:sz="4" w:space="0" w:color="auto"/>
              <w:left w:val="nil"/>
              <w:bottom w:val="single" w:sz="4" w:space="0" w:color="auto"/>
              <w:right w:val="single" w:sz="4" w:space="0" w:color="auto"/>
            </w:tcBorders>
            <w:vAlign w:val="center"/>
          </w:tcPr>
          <w:p w14:paraId="1BC32526"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100.000</w:t>
            </w:r>
          </w:p>
        </w:tc>
        <w:tc>
          <w:tcPr>
            <w:tcW w:w="1376" w:type="dxa"/>
            <w:tcBorders>
              <w:top w:val="single" w:sz="4" w:space="0" w:color="auto"/>
              <w:left w:val="nil"/>
              <w:bottom w:val="single" w:sz="4" w:space="0" w:color="auto"/>
              <w:right w:val="single" w:sz="4" w:space="0" w:color="auto"/>
            </w:tcBorders>
            <w:vAlign w:val="center"/>
          </w:tcPr>
          <w:p w14:paraId="2874D59C"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23</w:t>
            </w:r>
          </w:p>
        </w:tc>
        <w:tc>
          <w:tcPr>
            <w:tcW w:w="1276" w:type="dxa"/>
            <w:tcBorders>
              <w:top w:val="single" w:sz="4" w:space="0" w:color="auto"/>
              <w:left w:val="nil"/>
              <w:bottom w:val="single" w:sz="4" w:space="0" w:color="auto"/>
              <w:right w:val="single" w:sz="4" w:space="0" w:color="auto"/>
            </w:tcBorders>
            <w:vAlign w:val="center"/>
          </w:tcPr>
          <w:p w14:paraId="25337AFE"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11121</w:t>
            </w:r>
          </w:p>
        </w:tc>
      </w:tr>
      <w:tr w:rsidR="00CC5396" w:rsidRPr="00A43743" w14:paraId="05A68E2D" w14:textId="77777777" w:rsidTr="00A37306">
        <w:tc>
          <w:tcPr>
            <w:tcW w:w="5397" w:type="dxa"/>
            <w:tcBorders>
              <w:top w:val="single" w:sz="4" w:space="0" w:color="auto"/>
              <w:left w:val="single" w:sz="4" w:space="0" w:color="auto"/>
              <w:bottom w:val="single" w:sz="4" w:space="0" w:color="auto"/>
              <w:right w:val="single" w:sz="4" w:space="0" w:color="auto"/>
            </w:tcBorders>
            <w:vAlign w:val="center"/>
          </w:tcPr>
          <w:p w14:paraId="4786D92E" w14:textId="032B2EC4" w:rsidR="00CC5396" w:rsidRPr="00C94DAB" w:rsidRDefault="00CC5396" w:rsidP="00C94DAB">
            <w:pPr>
              <w:shd w:val="clear" w:color="auto" w:fill="FFFFFF" w:themeFill="background1"/>
              <w:spacing w:after="0"/>
              <w:rPr>
                <w:rFonts w:ascii="Times New Roman" w:hAnsi="Times New Roman"/>
                <w:bCs/>
                <w:i/>
                <w:sz w:val="24"/>
                <w:szCs w:val="24"/>
              </w:rPr>
            </w:pPr>
            <w:r w:rsidRPr="00A43743">
              <w:rPr>
                <w:rFonts w:ascii="Times New Roman" w:hAnsi="Times New Roman"/>
                <w:bCs/>
                <w:i/>
                <w:sz w:val="24"/>
                <w:szCs w:val="24"/>
              </w:rPr>
              <w:t>4.</w:t>
            </w:r>
            <w:r>
              <w:rPr>
                <w:rFonts w:ascii="Times New Roman" w:hAnsi="Times New Roman"/>
                <w:bCs/>
                <w:i/>
                <w:sz w:val="24"/>
                <w:szCs w:val="24"/>
              </w:rPr>
              <w:t xml:space="preserve"> </w:t>
            </w:r>
            <w:r w:rsidRPr="00A43743">
              <w:rPr>
                <w:rFonts w:ascii="Times New Roman" w:hAnsi="Times New Roman"/>
                <w:bCs/>
                <w:i/>
                <w:sz w:val="24"/>
                <w:szCs w:val="24"/>
              </w:rPr>
              <w:t>Prijenos</w:t>
            </w:r>
            <w:r>
              <w:rPr>
                <w:rFonts w:ascii="Times New Roman" w:hAnsi="Times New Roman"/>
                <w:bCs/>
                <w:i/>
                <w:sz w:val="24"/>
                <w:szCs w:val="24"/>
              </w:rPr>
              <w:t xml:space="preserve"> </w:t>
            </w:r>
            <w:r w:rsidRPr="00A43743">
              <w:rPr>
                <w:rFonts w:ascii="Times New Roman" w:hAnsi="Times New Roman"/>
                <w:bCs/>
                <w:i/>
                <w:sz w:val="24"/>
                <w:szCs w:val="24"/>
              </w:rPr>
              <w:t>sredstava</w:t>
            </w:r>
            <w:r>
              <w:rPr>
                <w:rFonts w:ascii="Times New Roman" w:hAnsi="Times New Roman"/>
                <w:bCs/>
                <w:i/>
                <w:sz w:val="24"/>
                <w:szCs w:val="24"/>
              </w:rPr>
              <w:t xml:space="preserve"> </w:t>
            </w:r>
            <w:r w:rsidRPr="00A43743">
              <w:rPr>
                <w:rFonts w:ascii="Times New Roman" w:hAnsi="Times New Roman"/>
                <w:bCs/>
                <w:i/>
                <w:sz w:val="24"/>
                <w:szCs w:val="24"/>
              </w:rPr>
              <w:t>jednoj</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škola</w:t>
            </w:r>
            <w:r>
              <w:rPr>
                <w:rFonts w:ascii="Times New Roman" w:hAnsi="Times New Roman"/>
                <w:bCs/>
                <w:i/>
                <w:sz w:val="24"/>
                <w:szCs w:val="24"/>
              </w:rPr>
              <w:t xml:space="preserve"> </w:t>
            </w:r>
            <w:r w:rsidRPr="00A43743">
              <w:rPr>
                <w:rFonts w:ascii="Times New Roman" w:hAnsi="Times New Roman"/>
                <w:bCs/>
                <w:i/>
                <w:sz w:val="24"/>
                <w:szCs w:val="24"/>
              </w:rPr>
              <w:t>partnera</w:t>
            </w:r>
            <w:r>
              <w:rPr>
                <w:rFonts w:ascii="Times New Roman" w:hAnsi="Times New Roman"/>
                <w:bCs/>
                <w:i/>
                <w:sz w:val="24"/>
                <w:szCs w:val="24"/>
              </w:rPr>
              <w:t xml:space="preserve"> </w:t>
            </w:r>
            <w:r w:rsidR="00ED47F6">
              <w:rPr>
                <w:rFonts w:ascii="Times New Roman" w:hAnsi="Times New Roman"/>
                <w:bCs/>
                <w:i/>
                <w:sz w:val="24"/>
                <w:szCs w:val="24"/>
              </w:rPr>
              <w:t xml:space="preserve">(Škola </w:t>
            </w:r>
            <w:r w:rsidR="00ED47F6" w:rsidRPr="00C94DAB">
              <w:rPr>
                <w:rFonts w:ascii="Times New Roman" w:hAnsi="Times New Roman"/>
                <w:bCs/>
                <w:i/>
                <w:sz w:val="24"/>
                <w:szCs w:val="24"/>
              </w:rPr>
              <w:t>1)</w:t>
            </w:r>
            <w:r w:rsidR="004B5E33" w:rsidRPr="00C94DAB">
              <w:rPr>
                <w:rFonts w:ascii="Times New Roman" w:hAnsi="Times New Roman"/>
                <w:bCs/>
                <w:i/>
                <w:sz w:val="24"/>
                <w:szCs w:val="24"/>
              </w:rPr>
              <w:t xml:space="preserve"> </w:t>
            </w:r>
            <w:r w:rsidRPr="00C94DAB">
              <w:rPr>
                <w:rFonts w:ascii="Times New Roman" w:hAnsi="Times New Roman"/>
                <w:bCs/>
                <w:i/>
                <w:sz w:val="24"/>
                <w:szCs w:val="24"/>
              </w:rPr>
              <w:t>u iznosu od 200.000 kuna od čega:</w:t>
            </w:r>
          </w:p>
          <w:p w14:paraId="1B46A529" w14:textId="77777777" w:rsidR="00CC5396" w:rsidRPr="00C94DAB" w:rsidRDefault="00CC5396" w:rsidP="00C94DAB">
            <w:pPr>
              <w:shd w:val="clear" w:color="auto" w:fill="FFFFFF" w:themeFill="background1"/>
              <w:spacing w:after="0"/>
              <w:rPr>
                <w:rFonts w:ascii="Times New Roman" w:hAnsi="Times New Roman"/>
                <w:bCs/>
                <w:i/>
                <w:sz w:val="24"/>
                <w:szCs w:val="24"/>
              </w:rPr>
            </w:pPr>
            <w:r w:rsidRPr="00C94DAB">
              <w:rPr>
                <w:rFonts w:ascii="Times New Roman" w:hAnsi="Times New Roman"/>
                <w:bCs/>
                <w:i/>
                <w:sz w:val="24"/>
                <w:szCs w:val="24"/>
              </w:rPr>
              <w:t>- EU dio</w:t>
            </w:r>
          </w:p>
          <w:p w14:paraId="003ADB82" w14:textId="77777777" w:rsidR="00CC5396" w:rsidRPr="00A43743" w:rsidRDefault="00CC5396" w:rsidP="00C94DAB">
            <w:pPr>
              <w:shd w:val="clear" w:color="auto" w:fill="FFFFFF" w:themeFill="background1"/>
              <w:spacing w:after="0"/>
              <w:rPr>
                <w:rFonts w:ascii="Times New Roman" w:hAnsi="Times New Roman"/>
                <w:bCs/>
                <w:i/>
                <w:sz w:val="24"/>
                <w:szCs w:val="24"/>
              </w:rPr>
            </w:pPr>
            <w:r w:rsidRPr="00C94DAB">
              <w:rPr>
                <w:rFonts w:ascii="Times New Roman" w:hAnsi="Times New Roman"/>
                <w:bCs/>
                <w:i/>
                <w:sz w:val="24"/>
                <w:szCs w:val="24"/>
              </w:rPr>
              <w:t>- nacionalno sufinanciranje</w:t>
            </w:r>
          </w:p>
        </w:tc>
        <w:tc>
          <w:tcPr>
            <w:tcW w:w="1176" w:type="dxa"/>
            <w:tcBorders>
              <w:top w:val="single" w:sz="4" w:space="0" w:color="auto"/>
              <w:left w:val="nil"/>
              <w:bottom w:val="single" w:sz="4" w:space="0" w:color="auto"/>
              <w:right w:val="single" w:sz="4" w:space="0" w:color="auto"/>
            </w:tcBorders>
            <w:vAlign w:val="center"/>
          </w:tcPr>
          <w:p w14:paraId="6D03B3E2" w14:textId="77777777" w:rsidR="00CC5396" w:rsidRDefault="00CC5396" w:rsidP="00A37306">
            <w:pPr>
              <w:spacing w:after="0"/>
              <w:jc w:val="right"/>
              <w:rPr>
                <w:rFonts w:ascii="Times New Roman" w:hAnsi="Times New Roman"/>
                <w:i/>
                <w:sz w:val="24"/>
                <w:szCs w:val="24"/>
              </w:rPr>
            </w:pPr>
          </w:p>
          <w:p w14:paraId="4218E501" w14:textId="77777777" w:rsidR="00CC5396" w:rsidRDefault="00CC5396" w:rsidP="00A37306">
            <w:pPr>
              <w:spacing w:after="0"/>
              <w:jc w:val="right"/>
              <w:rPr>
                <w:rFonts w:ascii="Times New Roman" w:hAnsi="Times New Roman"/>
                <w:i/>
                <w:sz w:val="24"/>
                <w:szCs w:val="24"/>
              </w:rPr>
            </w:pPr>
          </w:p>
          <w:p w14:paraId="501641FC"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170.000</w:t>
            </w:r>
          </w:p>
          <w:p w14:paraId="00EE4C99"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30.000</w:t>
            </w:r>
          </w:p>
        </w:tc>
        <w:tc>
          <w:tcPr>
            <w:tcW w:w="1376" w:type="dxa"/>
            <w:tcBorders>
              <w:top w:val="single" w:sz="4" w:space="0" w:color="auto"/>
              <w:left w:val="nil"/>
              <w:bottom w:val="single" w:sz="4" w:space="0" w:color="auto"/>
              <w:right w:val="single" w:sz="4" w:space="0" w:color="auto"/>
            </w:tcBorders>
            <w:vAlign w:val="center"/>
          </w:tcPr>
          <w:p w14:paraId="50FD3A36" w14:textId="77777777" w:rsidR="00CC5396" w:rsidRPr="005F2B43" w:rsidRDefault="00CC5396" w:rsidP="00A37306">
            <w:pPr>
              <w:spacing w:after="0"/>
              <w:jc w:val="center"/>
              <w:rPr>
                <w:rFonts w:ascii="Times New Roman" w:hAnsi="Times New Roman"/>
                <w:bCs/>
                <w:i/>
                <w:sz w:val="24"/>
                <w:szCs w:val="24"/>
              </w:rPr>
            </w:pPr>
          </w:p>
          <w:p w14:paraId="1DAEFF0A" w14:textId="77777777" w:rsidR="00CC5396" w:rsidRPr="005F2B43" w:rsidRDefault="00CC5396" w:rsidP="00A37306">
            <w:pPr>
              <w:spacing w:after="0"/>
              <w:jc w:val="center"/>
              <w:rPr>
                <w:rFonts w:ascii="Times New Roman" w:hAnsi="Times New Roman"/>
                <w:bCs/>
                <w:i/>
                <w:sz w:val="24"/>
                <w:szCs w:val="24"/>
              </w:rPr>
            </w:pPr>
          </w:p>
          <w:p w14:paraId="5D7AE445"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12913</w:t>
            </w:r>
          </w:p>
          <w:p w14:paraId="4E940967"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36911</w:t>
            </w:r>
          </w:p>
        </w:tc>
        <w:tc>
          <w:tcPr>
            <w:tcW w:w="1276" w:type="dxa"/>
            <w:tcBorders>
              <w:top w:val="single" w:sz="4" w:space="0" w:color="auto"/>
              <w:left w:val="nil"/>
              <w:bottom w:val="single" w:sz="4" w:space="0" w:color="auto"/>
              <w:right w:val="single" w:sz="4" w:space="0" w:color="auto"/>
            </w:tcBorders>
            <w:vAlign w:val="center"/>
          </w:tcPr>
          <w:p w14:paraId="20398232" w14:textId="77777777" w:rsidR="00CC5396" w:rsidRDefault="00CC5396" w:rsidP="00A37306">
            <w:pPr>
              <w:spacing w:after="0"/>
              <w:jc w:val="center"/>
              <w:rPr>
                <w:rFonts w:ascii="Times New Roman" w:hAnsi="Times New Roman"/>
                <w:bCs/>
                <w:i/>
                <w:sz w:val="24"/>
                <w:szCs w:val="24"/>
              </w:rPr>
            </w:pPr>
          </w:p>
          <w:p w14:paraId="59448078" w14:textId="77777777" w:rsidR="00CC5396" w:rsidRDefault="00CC5396" w:rsidP="00A37306">
            <w:pPr>
              <w:spacing w:after="0"/>
              <w:jc w:val="center"/>
              <w:rPr>
                <w:rFonts w:ascii="Times New Roman" w:hAnsi="Times New Roman"/>
                <w:bCs/>
                <w:i/>
                <w:sz w:val="24"/>
                <w:szCs w:val="24"/>
              </w:rPr>
            </w:pPr>
          </w:p>
          <w:p w14:paraId="3401604C"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11121</w:t>
            </w:r>
          </w:p>
          <w:p w14:paraId="33D8223F"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11121</w:t>
            </w:r>
          </w:p>
        </w:tc>
      </w:tr>
      <w:tr w:rsidR="00CC5396" w:rsidRPr="00A43743" w14:paraId="09CA625D" w14:textId="77777777" w:rsidTr="00A37306">
        <w:tc>
          <w:tcPr>
            <w:tcW w:w="5397" w:type="dxa"/>
            <w:tcBorders>
              <w:top w:val="single" w:sz="4" w:space="0" w:color="auto"/>
              <w:left w:val="single" w:sz="4" w:space="0" w:color="auto"/>
              <w:bottom w:val="single" w:sz="4" w:space="0" w:color="auto"/>
              <w:right w:val="single" w:sz="4" w:space="0" w:color="auto"/>
            </w:tcBorders>
            <w:vAlign w:val="center"/>
          </w:tcPr>
          <w:p w14:paraId="61A90C2B" w14:textId="736E290C"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5.</w:t>
            </w:r>
            <w:r w:rsidR="00ED47F6">
              <w:rPr>
                <w:rFonts w:ascii="Times New Roman" w:hAnsi="Times New Roman"/>
                <w:bCs/>
                <w:i/>
                <w:sz w:val="24"/>
                <w:szCs w:val="24"/>
              </w:rPr>
              <w:t>1.</w:t>
            </w:r>
            <w:r>
              <w:rPr>
                <w:rFonts w:ascii="Times New Roman" w:hAnsi="Times New Roman"/>
                <w:bCs/>
                <w:i/>
                <w:sz w:val="24"/>
                <w:szCs w:val="24"/>
              </w:rPr>
              <w:t xml:space="preserve"> </w:t>
            </w:r>
            <w:r w:rsidRPr="00A43743">
              <w:rPr>
                <w:rFonts w:ascii="Times New Roman" w:hAnsi="Times New Roman"/>
                <w:bCs/>
                <w:i/>
                <w:sz w:val="24"/>
                <w:szCs w:val="24"/>
              </w:rPr>
              <w:t>Obavijest</w:t>
            </w:r>
            <w:r>
              <w:rPr>
                <w:rFonts w:ascii="Times New Roman" w:hAnsi="Times New Roman"/>
                <w:bCs/>
                <w:i/>
                <w:sz w:val="24"/>
                <w:szCs w:val="24"/>
              </w:rPr>
              <w:t xml:space="preserve"> </w:t>
            </w:r>
            <w:r w:rsidRPr="00A43743">
              <w:rPr>
                <w:rFonts w:ascii="Times New Roman" w:hAnsi="Times New Roman"/>
                <w:bCs/>
                <w:i/>
                <w:sz w:val="24"/>
                <w:szCs w:val="24"/>
              </w:rPr>
              <w:t>škole</w:t>
            </w:r>
            <w:r>
              <w:rPr>
                <w:rFonts w:ascii="Times New Roman" w:hAnsi="Times New Roman"/>
                <w:bCs/>
                <w:i/>
                <w:sz w:val="24"/>
                <w:szCs w:val="24"/>
              </w:rPr>
              <w:t xml:space="preserve"> </w:t>
            </w:r>
            <w:r w:rsidRPr="00A43743">
              <w:rPr>
                <w:rFonts w:ascii="Times New Roman" w:hAnsi="Times New Roman"/>
                <w:bCs/>
                <w:i/>
                <w:sz w:val="24"/>
                <w:szCs w:val="24"/>
              </w:rPr>
              <w:t>o</w:t>
            </w:r>
            <w:r>
              <w:rPr>
                <w:rFonts w:ascii="Times New Roman" w:hAnsi="Times New Roman"/>
                <w:bCs/>
                <w:i/>
                <w:sz w:val="24"/>
                <w:szCs w:val="24"/>
              </w:rPr>
              <w:t xml:space="preserve"> </w:t>
            </w:r>
            <w:r w:rsidRPr="00A43743">
              <w:rPr>
                <w:rFonts w:ascii="Times New Roman" w:hAnsi="Times New Roman"/>
                <w:bCs/>
                <w:i/>
                <w:sz w:val="24"/>
                <w:szCs w:val="24"/>
              </w:rPr>
              <w:t>nastalim</w:t>
            </w:r>
            <w:r>
              <w:rPr>
                <w:rFonts w:ascii="Times New Roman" w:hAnsi="Times New Roman"/>
                <w:bCs/>
                <w:i/>
                <w:sz w:val="24"/>
                <w:szCs w:val="24"/>
              </w:rPr>
              <w:t xml:space="preserve"> </w:t>
            </w:r>
            <w:r w:rsidRPr="00A43743">
              <w:rPr>
                <w:rFonts w:ascii="Times New Roman" w:hAnsi="Times New Roman"/>
                <w:bCs/>
                <w:i/>
                <w:sz w:val="24"/>
                <w:szCs w:val="24"/>
              </w:rPr>
              <w:t>rashodima</w:t>
            </w:r>
            <w:r>
              <w:rPr>
                <w:rFonts w:ascii="Times New Roman" w:hAnsi="Times New Roman"/>
                <w:bCs/>
                <w:i/>
                <w:sz w:val="24"/>
                <w:szCs w:val="24"/>
              </w:rPr>
              <w:t xml:space="preserve"> </w:t>
            </w:r>
            <w:r w:rsidRPr="00A43743">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EU</w:t>
            </w:r>
            <w:r>
              <w:rPr>
                <w:rFonts w:ascii="Times New Roman" w:hAnsi="Times New Roman"/>
                <w:bCs/>
                <w:i/>
                <w:sz w:val="24"/>
                <w:szCs w:val="24"/>
              </w:rPr>
              <w:t xml:space="preserve"> </w:t>
            </w:r>
            <w:r w:rsidRPr="00A43743">
              <w:rPr>
                <w:rFonts w:ascii="Times New Roman" w:hAnsi="Times New Roman"/>
                <w:bCs/>
                <w:i/>
                <w:sz w:val="24"/>
                <w:szCs w:val="24"/>
              </w:rPr>
              <w:t>dio</w:t>
            </w:r>
          </w:p>
        </w:tc>
        <w:tc>
          <w:tcPr>
            <w:tcW w:w="1176" w:type="dxa"/>
            <w:tcBorders>
              <w:top w:val="single" w:sz="4" w:space="0" w:color="auto"/>
              <w:left w:val="nil"/>
              <w:bottom w:val="single" w:sz="4" w:space="0" w:color="auto"/>
              <w:right w:val="single" w:sz="4" w:space="0" w:color="auto"/>
            </w:tcBorders>
            <w:vAlign w:val="center"/>
          </w:tcPr>
          <w:p w14:paraId="2D44B3D3"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85.000</w:t>
            </w:r>
          </w:p>
        </w:tc>
        <w:tc>
          <w:tcPr>
            <w:tcW w:w="1376" w:type="dxa"/>
            <w:tcBorders>
              <w:top w:val="single" w:sz="4" w:space="0" w:color="auto"/>
              <w:left w:val="nil"/>
              <w:bottom w:val="single" w:sz="4" w:space="0" w:color="auto"/>
              <w:right w:val="single" w:sz="4" w:space="0" w:color="auto"/>
            </w:tcBorders>
            <w:vAlign w:val="center"/>
          </w:tcPr>
          <w:p w14:paraId="3FB37633"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36931</w:t>
            </w:r>
          </w:p>
        </w:tc>
        <w:tc>
          <w:tcPr>
            <w:tcW w:w="1276" w:type="dxa"/>
            <w:tcBorders>
              <w:top w:val="single" w:sz="4" w:space="0" w:color="auto"/>
              <w:left w:val="nil"/>
              <w:bottom w:val="single" w:sz="4" w:space="0" w:color="auto"/>
              <w:right w:val="single" w:sz="4" w:space="0" w:color="auto"/>
            </w:tcBorders>
            <w:vAlign w:val="center"/>
          </w:tcPr>
          <w:p w14:paraId="62CA667B"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12913</w:t>
            </w:r>
          </w:p>
        </w:tc>
      </w:tr>
      <w:tr w:rsidR="00CC5396" w:rsidRPr="00A43743" w14:paraId="0969C248" w14:textId="77777777" w:rsidTr="00A37306">
        <w:tc>
          <w:tcPr>
            <w:tcW w:w="5397" w:type="dxa"/>
            <w:tcBorders>
              <w:top w:val="single" w:sz="4" w:space="0" w:color="auto"/>
              <w:left w:val="single" w:sz="4" w:space="0" w:color="auto"/>
              <w:bottom w:val="single" w:sz="4" w:space="0" w:color="auto"/>
              <w:right w:val="single" w:sz="4" w:space="0" w:color="auto"/>
            </w:tcBorders>
            <w:vAlign w:val="center"/>
          </w:tcPr>
          <w:p w14:paraId="342C4FEB" w14:textId="2C06F03C" w:rsidR="00CC5396" w:rsidRPr="00A43743" w:rsidRDefault="00CC5396" w:rsidP="005B7EAD">
            <w:pPr>
              <w:spacing w:after="0"/>
              <w:rPr>
                <w:rFonts w:ascii="Times New Roman" w:hAnsi="Times New Roman"/>
                <w:bCs/>
                <w:i/>
                <w:sz w:val="24"/>
                <w:szCs w:val="24"/>
              </w:rPr>
            </w:pPr>
            <w:r w:rsidRPr="00A43743">
              <w:rPr>
                <w:rFonts w:ascii="Times New Roman" w:hAnsi="Times New Roman"/>
                <w:bCs/>
                <w:i/>
                <w:sz w:val="24"/>
                <w:szCs w:val="24"/>
              </w:rPr>
              <w:t>5.</w:t>
            </w:r>
            <w:r w:rsidR="00ED47F6">
              <w:rPr>
                <w:rFonts w:ascii="Times New Roman" w:hAnsi="Times New Roman"/>
                <w:bCs/>
                <w:i/>
                <w:sz w:val="24"/>
                <w:szCs w:val="24"/>
              </w:rPr>
              <w:t>2</w:t>
            </w:r>
            <w:r w:rsidR="005B7EAD">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Priznavanje</w:t>
            </w:r>
            <w:r>
              <w:rPr>
                <w:rFonts w:ascii="Times New Roman" w:hAnsi="Times New Roman"/>
                <w:bCs/>
                <w:i/>
                <w:sz w:val="24"/>
                <w:szCs w:val="24"/>
              </w:rPr>
              <w:t xml:space="preserve"> </w:t>
            </w:r>
            <w:r w:rsidRPr="00A43743">
              <w:rPr>
                <w:rFonts w:ascii="Times New Roman" w:hAnsi="Times New Roman"/>
                <w:bCs/>
                <w:i/>
                <w:sz w:val="24"/>
                <w:szCs w:val="24"/>
              </w:rPr>
              <w:t>prihoda</w:t>
            </w:r>
            <w:r>
              <w:rPr>
                <w:rFonts w:ascii="Times New Roman" w:hAnsi="Times New Roman"/>
                <w:bCs/>
                <w:i/>
                <w:sz w:val="24"/>
                <w:szCs w:val="24"/>
              </w:rPr>
              <w:t xml:space="preserve"> </w:t>
            </w:r>
            <w:r w:rsidRPr="00A43743">
              <w:rPr>
                <w:rFonts w:ascii="Times New Roman" w:hAnsi="Times New Roman"/>
                <w:bCs/>
                <w:i/>
                <w:sz w:val="24"/>
                <w:szCs w:val="24"/>
              </w:rPr>
              <w:t>u</w:t>
            </w:r>
            <w:r>
              <w:rPr>
                <w:rFonts w:ascii="Times New Roman" w:hAnsi="Times New Roman"/>
                <w:bCs/>
                <w:i/>
                <w:sz w:val="24"/>
                <w:szCs w:val="24"/>
              </w:rPr>
              <w:t xml:space="preserve"> </w:t>
            </w:r>
            <w:r w:rsidRPr="00A43743">
              <w:rPr>
                <w:rFonts w:ascii="Times New Roman" w:hAnsi="Times New Roman"/>
                <w:bCs/>
                <w:i/>
                <w:sz w:val="24"/>
                <w:szCs w:val="24"/>
              </w:rPr>
              <w:t>visini</w:t>
            </w:r>
            <w:r>
              <w:rPr>
                <w:rFonts w:ascii="Times New Roman" w:hAnsi="Times New Roman"/>
                <w:bCs/>
                <w:i/>
                <w:sz w:val="24"/>
                <w:szCs w:val="24"/>
              </w:rPr>
              <w:t xml:space="preserve"> </w:t>
            </w:r>
            <w:r w:rsidRPr="00A43743">
              <w:rPr>
                <w:rFonts w:ascii="Times New Roman" w:hAnsi="Times New Roman"/>
                <w:bCs/>
                <w:i/>
                <w:sz w:val="24"/>
                <w:szCs w:val="24"/>
              </w:rPr>
              <w:t>nastalih</w:t>
            </w:r>
            <w:r>
              <w:rPr>
                <w:rFonts w:ascii="Times New Roman" w:hAnsi="Times New Roman"/>
                <w:bCs/>
                <w:i/>
                <w:sz w:val="24"/>
                <w:szCs w:val="24"/>
              </w:rPr>
              <w:t xml:space="preserve"> </w:t>
            </w:r>
            <w:r w:rsidRPr="00A43743">
              <w:rPr>
                <w:rFonts w:ascii="Times New Roman" w:hAnsi="Times New Roman"/>
                <w:bCs/>
                <w:i/>
                <w:sz w:val="24"/>
                <w:szCs w:val="24"/>
              </w:rPr>
              <w:t>rashoda</w:t>
            </w:r>
            <w:r>
              <w:rPr>
                <w:rFonts w:ascii="Times New Roman" w:hAnsi="Times New Roman"/>
                <w:bCs/>
                <w:i/>
                <w:sz w:val="24"/>
                <w:szCs w:val="24"/>
              </w:rPr>
              <w:t xml:space="preserve"> </w:t>
            </w:r>
            <w:r w:rsidRPr="00A43743">
              <w:rPr>
                <w:rFonts w:ascii="Times New Roman" w:hAnsi="Times New Roman"/>
                <w:bCs/>
                <w:i/>
                <w:sz w:val="24"/>
                <w:szCs w:val="24"/>
              </w:rPr>
              <w:t>škole</w:t>
            </w:r>
            <w:r>
              <w:rPr>
                <w:rFonts w:ascii="Times New Roman" w:hAnsi="Times New Roman"/>
                <w:bCs/>
                <w:i/>
                <w:sz w:val="24"/>
                <w:szCs w:val="24"/>
              </w:rPr>
              <w:t xml:space="preserve"> </w:t>
            </w:r>
            <w:r w:rsidRPr="00A43743">
              <w:rPr>
                <w:rFonts w:ascii="Times New Roman" w:hAnsi="Times New Roman"/>
                <w:bCs/>
                <w:i/>
                <w:sz w:val="24"/>
                <w:szCs w:val="24"/>
              </w:rPr>
              <w:t>–EU</w:t>
            </w:r>
            <w:r>
              <w:rPr>
                <w:rFonts w:ascii="Times New Roman" w:hAnsi="Times New Roman"/>
                <w:bCs/>
                <w:i/>
                <w:sz w:val="24"/>
                <w:szCs w:val="24"/>
              </w:rPr>
              <w:t xml:space="preserve"> </w:t>
            </w:r>
            <w:r w:rsidRPr="00A43743">
              <w:rPr>
                <w:rFonts w:ascii="Times New Roman" w:hAnsi="Times New Roman"/>
                <w:bCs/>
                <w:i/>
                <w:sz w:val="24"/>
                <w:szCs w:val="24"/>
              </w:rPr>
              <w:t>dio</w:t>
            </w:r>
          </w:p>
        </w:tc>
        <w:tc>
          <w:tcPr>
            <w:tcW w:w="1176" w:type="dxa"/>
            <w:tcBorders>
              <w:top w:val="single" w:sz="4" w:space="0" w:color="auto"/>
              <w:left w:val="nil"/>
              <w:bottom w:val="single" w:sz="4" w:space="0" w:color="auto"/>
              <w:right w:val="single" w:sz="4" w:space="0" w:color="auto"/>
            </w:tcBorders>
            <w:vAlign w:val="center"/>
          </w:tcPr>
          <w:p w14:paraId="2302C4D0"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85.000</w:t>
            </w:r>
          </w:p>
        </w:tc>
        <w:tc>
          <w:tcPr>
            <w:tcW w:w="1376" w:type="dxa"/>
            <w:tcBorders>
              <w:top w:val="single" w:sz="4" w:space="0" w:color="auto"/>
              <w:left w:val="nil"/>
              <w:bottom w:val="single" w:sz="4" w:space="0" w:color="auto"/>
              <w:right w:val="single" w:sz="4" w:space="0" w:color="auto"/>
            </w:tcBorders>
            <w:vAlign w:val="center"/>
          </w:tcPr>
          <w:p w14:paraId="3C451C41"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23957</w:t>
            </w:r>
          </w:p>
        </w:tc>
        <w:tc>
          <w:tcPr>
            <w:tcW w:w="1276" w:type="dxa"/>
            <w:tcBorders>
              <w:top w:val="single" w:sz="4" w:space="0" w:color="auto"/>
              <w:left w:val="nil"/>
              <w:bottom w:val="single" w:sz="4" w:space="0" w:color="auto"/>
              <w:right w:val="single" w:sz="4" w:space="0" w:color="auto"/>
            </w:tcBorders>
            <w:vAlign w:val="center"/>
          </w:tcPr>
          <w:p w14:paraId="4259C866"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63811</w:t>
            </w:r>
          </w:p>
        </w:tc>
      </w:tr>
      <w:tr w:rsidR="00CC5396" w:rsidRPr="00A43743" w14:paraId="31F1D267" w14:textId="77777777" w:rsidTr="00A37306">
        <w:tc>
          <w:tcPr>
            <w:tcW w:w="5397" w:type="dxa"/>
            <w:tcBorders>
              <w:top w:val="single" w:sz="4" w:space="0" w:color="auto"/>
              <w:left w:val="single" w:sz="4" w:space="0" w:color="auto"/>
              <w:bottom w:val="single" w:sz="4" w:space="0" w:color="auto"/>
              <w:right w:val="single" w:sz="4" w:space="0" w:color="auto"/>
            </w:tcBorders>
            <w:vAlign w:val="center"/>
          </w:tcPr>
          <w:p w14:paraId="394EF3BD" w14:textId="34F33E67"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6.</w:t>
            </w:r>
            <w:r>
              <w:rPr>
                <w:rFonts w:ascii="Times New Roman" w:hAnsi="Times New Roman"/>
                <w:bCs/>
                <w:i/>
                <w:sz w:val="24"/>
                <w:szCs w:val="24"/>
              </w:rPr>
              <w:t xml:space="preserve"> </w:t>
            </w:r>
            <w:r w:rsidRPr="00A43743">
              <w:rPr>
                <w:rFonts w:ascii="Times New Roman" w:hAnsi="Times New Roman"/>
                <w:bCs/>
                <w:i/>
                <w:sz w:val="24"/>
                <w:szCs w:val="24"/>
              </w:rPr>
              <w:t>Prijenos</w:t>
            </w:r>
            <w:r>
              <w:rPr>
                <w:rFonts w:ascii="Times New Roman" w:hAnsi="Times New Roman"/>
                <w:bCs/>
                <w:i/>
                <w:sz w:val="24"/>
                <w:szCs w:val="24"/>
              </w:rPr>
              <w:t xml:space="preserve"> </w:t>
            </w:r>
            <w:r w:rsidRPr="00A43743">
              <w:rPr>
                <w:rFonts w:ascii="Times New Roman" w:hAnsi="Times New Roman"/>
                <w:bCs/>
                <w:i/>
                <w:sz w:val="24"/>
                <w:szCs w:val="24"/>
              </w:rPr>
              <w:t>sredstava</w:t>
            </w:r>
            <w:r>
              <w:rPr>
                <w:rFonts w:ascii="Times New Roman" w:hAnsi="Times New Roman"/>
                <w:bCs/>
                <w:i/>
                <w:sz w:val="24"/>
                <w:szCs w:val="24"/>
              </w:rPr>
              <w:t xml:space="preserve"> </w:t>
            </w:r>
            <w:r w:rsidR="00ED47F6">
              <w:rPr>
                <w:rFonts w:ascii="Times New Roman" w:hAnsi="Times New Roman"/>
                <w:bCs/>
                <w:i/>
                <w:sz w:val="24"/>
                <w:szCs w:val="24"/>
              </w:rPr>
              <w:t>drugoj školi partneru (Škola 2)</w:t>
            </w:r>
            <w:r>
              <w:rPr>
                <w:rFonts w:ascii="Times New Roman" w:hAnsi="Times New Roman"/>
                <w:bCs/>
                <w:i/>
                <w:sz w:val="24"/>
                <w:szCs w:val="24"/>
              </w:rPr>
              <w:t xml:space="preserve"> </w:t>
            </w:r>
            <w:r w:rsidRPr="00A43743">
              <w:rPr>
                <w:rFonts w:ascii="Times New Roman" w:hAnsi="Times New Roman"/>
                <w:bCs/>
                <w:i/>
                <w:sz w:val="24"/>
                <w:szCs w:val="24"/>
              </w:rPr>
              <w:t>u</w:t>
            </w:r>
            <w:r>
              <w:rPr>
                <w:rFonts w:ascii="Times New Roman" w:hAnsi="Times New Roman"/>
                <w:bCs/>
                <w:i/>
                <w:sz w:val="24"/>
                <w:szCs w:val="24"/>
              </w:rPr>
              <w:t xml:space="preserve"> </w:t>
            </w:r>
            <w:r w:rsidRPr="00A43743">
              <w:rPr>
                <w:rFonts w:ascii="Times New Roman" w:hAnsi="Times New Roman"/>
                <w:bCs/>
                <w:i/>
                <w:sz w:val="24"/>
                <w:szCs w:val="24"/>
              </w:rPr>
              <w:t>iznosu</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50.000</w:t>
            </w:r>
            <w:r>
              <w:rPr>
                <w:rFonts w:ascii="Times New Roman" w:hAnsi="Times New Roman"/>
                <w:bCs/>
                <w:i/>
                <w:sz w:val="24"/>
                <w:szCs w:val="24"/>
              </w:rPr>
              <w:t xml:space="preserve"> </w:t>
            </w:r>
            <w:r w:rsidRPr="00A43743">
              <w:rPr>
                <w:rFonts w:ascii="Times New Roman" w:hAnsi="Times New Roman"/>
                <w:bCs/>
                <w:i/>
                <w:sz w:val="24"/>
                <w:szCs w:val="24"/>
              </w:rPr>
              <w:t>kuna</w:t>
            </w:r>
            <w:r>
              <w:rPr>
                <w:rFonts w:ascii="Times New Roman" w:hAnsi="Times New Roman"/>
                <w:bCs/>
                <w:i/>
                <w:sz w:val="24"/>
                <w:szCs w:val="24"/>
              </w:rPr>
              <w:t xml:space="preserve"> </w:t>
            </w:r>
            <w:r w:rsidRPr="00A43743">
              <w:rPr>
                <w:rFonts w:ascii="Times New Roman" w:hAnsi="Times New Roman"/>
                <w:bCs/>
                <w:i/>
                <w:sz w:val="24"/>
                <w:szCs w:val="24"/>
              </w:rPr>
              <w:t>od</w:t>
            </w:r>
            <w:r>
              <w:rPr>
                <w:rFonts w:ascii="Times New Roman" w:hAnsi="Times New Roman"/>
                <w:bCs/>
                <w:i/>
                <w:sz w:val="24"/>
                <w:szCs w:val="24"/>
              </w:rPr>
              <w:t xml:space="preserve"> </w:t>
            </w:r>
            <w:r w:rsidRPr="00A43743">
              <w:rPr>
                <w:rFonts w:ascii="Times New Roman" w:hAnsi="Times New Roman"/>
                <w:bCs/>
                <w:i/>
                <w:sz w:val="24"/>
                <w:szCs w:val="24"/>
              </w:rPr>
              <w:t>čega:</w:t>
            </w:r>
          </w:p>
          <w:p w14:paraId="24E95A40" w14:textId="77777777"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EU</w:t>
            </w:r>
            <w:r>
              <w:rPr>
                <w:rFonts w:ascii="Times New Roman" w:hAnsi="Times New Roman"/>
                <w:bCs/>
                <w:i/>
                <w:sz w:val="24"/>
                <w:szCs w:val="24"/>
              </w:rPr>
              <w:t xml:space="preserve"> </w:t>
            </w:r>
            <w:r w:rsidRPr="00A43743">
              <w:rPr>
                <w:rFonts w:ascii="Times New Roman" w:hAnsi="Times New Roman"/>
                <w:bCs/>
                <w:i/>
                <w:sz w:val="24"/>
                <w:szCs w:val="24"/>
              </w:rPr>
              <w:t>dio</w:t>
            </w:r>
          </w:p>
          <w:p w14:paraId="273812C2" w14:textId="77777777" w:rsidR="00CC5396" w:rsidRPr="00A43743" w:rsidRDefault="00CC5396" w:rsidP="00A37306">
            <w:pPr>
              <w:spacing w:after="0"/>
              <w:rPr>
                <w:rFonts w:ascii="Times New Roman" w:hAnsi="Times New Roman"/>
                <w:bCs/>
                <w:i/>
                <w:sz w:val="24"/>
                <w:szCs w:val="24"/>
              </w:rPr>
            </w:pPr>
            <w:r w:rsidRPr="00A43743">
              <w:rPr>
                <w:rFonts w:ascii="Times New Roman" w:hAnsi="Times New Roman"/>
                <w:bCs/>
                <w:i/>
                <w:sz w:val="24"/>
                <w:szCs w:val="24"/>
              </w:rPr>
              <w:t>-</w:t>
            </w:r>
            <w:r>
              <w:rPr>
                <w:rFonts w:ascii="Times New Roman" w:hAnsi="Times New Roman"/>
                <w:bCs/>
                <w:i/>
                <w:sz w:val="24"/>
                <w:szCs w:val="24"/>
              </w:rPr>
              <w:t xml:space="preserve"> </w:t>
            </w:r>
            <w:r w:rsidRPr="00A43743">
              <w:rPr>
                <w:rFonts w:ascii="Times New Roman" w:hAnsi="Times New Roman"/>
                <w:bCs/>
                <w:i/>
                <w:sz w:val="24"/>
                <w:szCs w:val="24"/>
              </w:rPr>
              <w:t>nacionalno</w:t>
            </w:r>
            <w:r>
              <w:rPr>
                <w:rFonts w:ascii="Times New Roman" w:hAnsi="Times New Roman"/>
                <w:bCs/>
                <w:i/>
                <w:sz w:val="24"/>
                <w:szCs w:val="24"/>
              </w:rPr>
              <w:t xml:space="preserve"> </w:t>
            </w:r>
            <w:r w:rsidRPr="00A43743">
              <w:rPr>
                <w:rFonts w:ascii="Times New Roman" w:hAnsi="Times New Roman"/>
                <w:bCs/>
                <w:i/>
                <w:sz w:val="24"/>
                <w:szCs w:val="24"/>
              </w:rPr>
              <w:t>sufinanciranje</w:t>
            </w:r>
          </w:p>
        </w:tc>
        <w:tc>
          <w:tcPr>
            <w:tcW w:w="1176" w:type="dxa"/>
            <w:tcBorders>
              <w:top w:val="single" w:sz="4" w:space="0" w:color="auto"/>
              <w:left w:val="nil"/>
              <w:bottom w:val="single" w:sz="4" w:space="0" w:color="auto"/>
              <w:right w:val="single" w:sz="4" w:space="0" w:color="auto"/>
            </w:tcBorders>
            <w:vAlign w:val="center"/>
          </w:tcPr>
          <w:p w14:paraId="2D345739" w14:textId="77777777" w:rsidR="00CC5396" w:rsidRPr="00A43743" w:rsidRDefault="00CC5396" w:rsidP="00A37306">
            <w:pPr>
              <w:spacing w:after="0"/>
              <w:jc w:val="right"/>
              <w:rPr>
                <w:rFonts w:ascii="Times New Roman" w:hAnsi="Times New Roman"/>
                <w:i/>
                <w:sz w:val="24"/>
                <w:szCs w:val="24"/>
              </w:rPr>
            </w:pPr>
          </w:p>
          <w:p w14:paraId="4C02E8C4" w14:textId="77777777" w:rsidR="00CC5396" w:rsidRPr="00A43743" w:rsidRDefault="00CC5396" w:rsidP="00A37306">
            <w:pPr>
              <w:spacing w:after="0"/>
              <w:jc w:val="right"/>
              <w:rPr>
                <w:rFonts w:ascii="Times New Roman" w:hAnsi="Times New Roman"/>
                <w:i/>
                <w:sz w:val="24"/>
                <w:szCs w:val="24"/>
              </w:rPr>
            </w:pPr>
          </w:p>
          <w:p w14:paraId="26A896D9"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42.500</w:t>
            </w:r>
          </w:p>
          <w:p w14:paraId="2CAFCF09" w14:textId="77777777" w:rsidR="00CC5396" w:rsidRPr="00A43743" w:rsidRDefault="00CC5396" w:rsidP="00A37306">
            <w:pPr>
              <w:spacing w:after="0"/>
              <w:jc w:val="right"/>
              <w:rPr>
                <w:rFonts w:ascii="Times New Roman" w:hAnsi="Times New Roman"/>
                <w:i/>
                <w:sz w:val="24"/>
                <w:szCs w:val="24"/>
              </w:rPr>
            </w:pPr>
            <w:r w:rsidRPr="00A43743">
              <w:rPr>
                <w:rFonts w:ascii="Times New Roman" w:hAnsi="Times New Roman"/>
                <w:i/>
                <w:sz w:val="24"/>
                <w:szCs w:val="24"/>
              </w:rPr>
              <w:t>7.500</w:t>
            </w:r>
          </w:p>
        </w:tc>
        <w:tc>
          <w:tcPr>
            <w:tcW w:w="1376" w:type="dxa"/>
            <w:tcBorders>
              <w:top w:val="single" w:sz="4" w:space="0" w:color="auto"/>
              <w:left w:val="nil"/>
              <w:bottom w:val="single" w:sz="4" w:space="0" w:color="auto"/>
              <w:right w:val="single" w:sz="4" w:space="0" w:color="auto"/>
            </w:tcBorders>
            <w:vAlign w:val="center"/>
          </w:tcPr>
          <w:p w14:paraId="6FA65BB1" w14:textId="77777777" w:rsidR="00CC5396" w:rsidRPr="00A43743" w:rsidRDefault="00CC5396" w:rsidP="00A37306">
            <w:pPr>
              <w:spacing w:after="0"/>
              <w:jc w:val="center"/>
              <w:rPr>
                <w:rFonts w:ascii="Times New Roman" w:hAnsi="Times New Roman"/>
                <w:bCs/>
                <w:i/>
                <w:sz w:val="24"/>
                <w:szCs w:val="24"/>
              </w:rPr>
            </w:pPr>
          </w:p>
          <w:p w14:paraId="5C1883D2" w14:textId="77777777" w:rsidR="00CC5396" w:rsidRPr="00A43743" w:rsidRDefault="00CC5396" w:rsidP="00A37306">
            <w:pPr>
              <w:spacing w:after="0"/>
              <w:jc w:val="center"/>
              <w:rPr>
                <w:rFonts w:ascii="Times New Roman" w:hAnsi="Times New Roman"/>
                <w:bCs/>
                <w:i/>
                <w:sz w:val="24"/>
                <w:szCs w:val="24"/>
              </w:rPr>
            </w:pPr>
          </w:p>
          <w:p w14:paraId="4489B2D4" w14:textId="77777777" w:rsidR="00ED47F6" w:rsidRPr="005F2B43" w:rsidRDefault="00ED47F6" w:rsidP="00ED47F6">
            <w:pPr>
              <w:spacing w:after="0"/>
              <w:jc w:val="center"/>
              <w:rPr>
                <w:rFonts w:ascii="Times New Roman" w:hAnsi="Times New Roman"/>
                <w:bCs/>
                <w:i/>
                <w:sz w:val="24"/>
                <w:szCs w:val="24"/>
              </w:rPr>
            </w:pPr>
            <w:r w:rsidRPr="005F2B43">
              <w:rPr>
                <w:rFonts w:ascii="Times New Roman" w:hAnsi="Times New Roman"/>
                <w:bCs/>
                <w:i/>
                <w:sz w:val="24"/>
                <w:szCs w:val="24"/>
              </w:rPr>
              <w:t>12913</w:t>
            </w:r>
          </w:p>
          <w:p w14:paraId="32DA6DD6" w14:textId="719E5152" w:rsidR="00CC5396" w:rsidRPr="00A43743" w:rsidRDefault="00ED47F6" w:rsidP="00ED47F6">
            <w:pPr>
              <w:spacing w:after="0"/>
              <w:jc w:val="center"/>
              <w:rPr>
                <w:rFonts w:ascii="Times New Roman" w:hAnsi="Times New Roman"/>
                <w:bCs/>
                <w:i/>
                <w:sz w:val="24"/>
                <w:szCs w:val="24"/>
              </w:rPr>
            </w:pPr>
            <w:r w:rsidRPr="005F2B43">
              <w:rPr>
                <w:rFonts w:ascii="Times New Roman" w:hAnsi="Times New Roman"/>
                <w:bCs/>
                <w:i/>
                <w:sz w:val="24"/>
                <w:szCs w:val="24"/>
              </w:rPr>
              <w:t>36911</w:t>
            </w:r>
          </w:p>
        </w:tc>
        <w:tc>
          <w:tcPr>
            <w:tcW w:w="1276" w:type="dxa"/>
            <w:tcBorders>
              <w:top w:val="single" w:sz="4" w:space="0" w:color="auto"/>
              <w:left w:val="nil"/>
              <w:bottom w:val="single" w:sz="4" w:space="0" w:color="auto"/>
              <w:right w:val="single" w:sz="4" w:space="0" w:color="auto"/>
            </w:tcBorders>
            <w:vAlign w:val="center"/>
          </w:tcPr>
          <w:p w14:paraId="00B46929" w14:textId="77777777" w:rsidR="00CC5396" w:rsidRPr="00A43743" w:rsidRDefault="00CC5396" w:rsidP="00A37306">
            <w:pPr>
              <w:spacing w:after="0"/>
              <w:jc w:val="center"/>
              <w:rPr>
                <w:rFonts w:ascii="Times New Roman" w:hAnsi="Times New Roman"/>
                <w:bCs/>
                <w:i/>
                <w:sz w:val="24"/>
                <w:szCs w:val="24"/>
              </w:rPr>
            </w:pPr>
          </w:p>
          <w:p w14:paraId="24330923" w14:textId="77777777" w:rsidR="00CC5396" w:rsidRPr="00A43743" w:rsidRDefault="00CC5396" w:rsidP="00A37306">
            <w:pPr>
              <w:spacing w:after="0"/>
              <w:jc w:val="center"/>
              <w:rPr>
                <w:rFonts w:ascii="Times New Roman" w:hAnsi="Times New Roman"/>
                <w:bCs/>
                <w:i/>
                <w:sz w:val="24"/>
                <w:szCs w:val="24"/>
              </w:rPr>
            </w:pPr>
          </w:p>
          <w:p w14:paraId="54F242E1"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11121</w:t>
            </w:r>
          </w:p>
          <w:p w14:paraId="6CFC9BCC" w14:textId="77777777" w:rsidR="00CC5396" w:rsidRPr="00A43743" w:rsidRDefault="00CC5396" w:rsidP="00A37306">
            <w:pPr>
              <w:spacing w:after="0"/>
              <w:jc w:val="center"/>
              <w:rPr>
                <w:rFonts w:ascii="Times New Roman" w:hAnsi="Times New Roman"/>
                <w:bCs/>
                <w:i/>
                <w:sz w:val="24"/>
                <w:szCs w:val="24"/>
              </w:rPr>
            </w:pPr>
            <w:r w:rsidRPr="00A43743">
              <w:rPr>
                <w:rFonts w:ascii="Times New Roman" w:hAnsi="Times New Roman"/>
                <w:bCs/>
                <w:i/>
                <w:sz w:val="24"/>
                <w:szCs w:val="24"/>
              </w:rPr>
              <w:t>11121</w:t>
            </w:r>
          </w:p>
        </w:tc>
      </w:tr>
      <w:tr w:rsidR="00ED47F6" w:rsidRPr="00ED47F6" w14:paraId="15A5A023" w14:textId="77777777" w:rsidTr="00ED47F6">
        <w:tc>
          <w:tcPr>
            <w:tcW w:w="5397" w:type="dxa"/>
            <w:tcBorders>
              <w:top w:val="single" w:sz="4" w:space="0" w:color="auto"/>
              <w:left w:val="single" w:sz="4" w:space="0" w:color="auto"/>
              <w:bottom w:val="single" w:sz="4" w:space="0" w:color="auto"/>
              <w:right w:val="single" w:sz="4" w:space="0" w:color="auto"/>
            </w:tcBorders>
          </w:tcPr>
          <w:p w14:paraId="5D829D59" w14:textId="691997CE" w:rsidR="00ED47F6" w:rsidRPr="00A43743" w:rsidRDefault="00ED47F6" w:rsidP="00A37306">
            <w:pPr>
              <w:spacing w:after="0"/>
              <w:rPr>
                <w:rFonts w:ascii="Times New Roman" w:hAnsi="Times New Roman"/>
                <w:bCs/>
                <w:i/>
                <w:sz w:val="24"/>
                <w:szCs w:val="24"/>
              </w:rPr>
            </w:pPr>
            <w:r>
              <w:rPr>
                <w:rFonts w:ascii="Times New Roman" w:hAnsi="Times New Roman"/>
                <w:bCs/>
                <w:i/>
                <w:sz w:val="24"/>
                <w:szCs w:val="24"/>
              </w:rPr>
              <w:t>7</w:t>
            </w:r>
            <w:r w:rsidRPr="00ED47F6">
              <w:rPr>
                <w:rFonts w:ascii="Times New Roman" w:hAnsi="Times New Roman"/>
                <w:bCs/>
                <w:i/>
                <w:sz w:val="24"/>
                <w:szCs w:val="24"/>
              </w:rPr>
              <w:t>.1. Obavijest škole o nastalim rashodima – EU dio</w:t>
            </w:r>
          </w:p>
        </w:tc>
        <w:tc>
          <w:tcPr>
            <w:tcW w:w="1176" w:type="dxa"/>
            <w:tcBorders>
              <w:top w:val="single" w:sz="4" w:space="0" w:color="auto"/>
              <w:left w:val="nil"/>
              <w:bottom w:val="single" w:sz="4" w:space="0" w:color="auto"/>
              <w:right w:val="single" w:sz="4" w:space="0" w:color="auto"/>
            </w:tcBorders>
            <w:vAlign w:val="center"/>
          </w:tcPr>
          <w:p w14:paraId="76DB478E" w14:textId="6548A283" w:rsidR="00ED47F6" w:rsidRPr="00ED47F6" w:rsidRDefault="00ED47F6" w:rsidP="00ED47F6">
            <w:pPr>
              <w:spacing w:after="0"/>
              <w:jc w:val="right"/>
              <w:rPr>
                <w:rFonts w:ascii="Times New Roman" w:hAnsi="Times New Roman"/>
                <w:bCs/>
                <w:i/>
                <w:sz w:val="24"/>
                <w:szCs w:val="24"/>
              </w:rPr>
            </w:pPr>
            <w:r w:rsidRPr="00A43743">
              <w:rPr>
                <w:rFonts w:ascii="Times New Roman" w:hAnsi="Times New Roman"/>
                <w:bCs/>
                <w:i/>
                <w:sz w:val="24"/>
                <w:szCs w:val="24"/>
              </w:rPr>
              <w:t>42.500</w:t>
            </w:r>
          </w:p>
        </w:tc>
        <w:tc>
          <w:tcPr>
            <w:tcW w:w="1376" w:type="dxa"/>
            <w:tcBorders>
              <w:top w:val="single" w:sz="4" w:space="0" w:color="auto"/>
              <w:left w:val="nil"/>
              <w:bottom w:val="single" w:sz="4" w:space="0" w:color="auto"/>
              <w:right w:val="single" w:sz="4" w:space="0" w:color="auto"/>
            </w:tcBorders>
            <w:vAlign w:val="center"/>
          </w:tcPr>
          <w:p w14:paraId="555505D3" w14:textId="75F95A38" w:rsidR="00ED47F6" w:rsidRPr="00A43743" w:rsidRDefault="00ED47F6" w:rsidP="00ED47F6">
            <w:pPr>
              <w:spacing w:after="0"/>
              <w:jc w:val="center"/>
              <w:rPr>
                <w:rFonts w:ascii="Times New Roman" w:hAnsi="Times New Roman"/>
                <w:bCs/>
                <w:i/>
                <w:sz w:val="24"/>
                <w:szCs w:val="24"/>
              </w:rPr>
            </w:pPr>
            <w:r w:rsidRPr="005F2B43">
              <w:rPr>
                <w:rFonts w:ascii="Times New Roman" w:hAnsi="Times New Roman"/>
                <w:bCs/>
                <w:i/>
                <w:sz w:val="24"/>
                <w:szCs w:val="24"/>
              </w:rPr>
              <w:t>36931</w:t>
            </w:r>
          </w:p>
        </w:tc>
        <w:tc>
          <w:tcPr>
            <w:tcW w:w="1276" w:type="dxa"/>
            <w:tcBorders>
              <w:top w:val="single" w:sz="4" w:space="0" w:color="auto"/>
              <w:left w:val="nil"/>
              <w:bottom w:val="single" w:sz="4" w:space="0" w:color="auto"/>
              <w:right w:val="single" w:sz="4" w:space="0" w:color="auto"/>
            </w:tcBorders>
            <w:vAlign w:val="center"/>
          </w:tcPr>
          <w:p w14:paraId="39CD5794" w14:textId="7A5DE89B" w:rsidR="00ED47F6" w:rsidRPr="00A43743" w:rsidRDefault="00ED47F6" w:rsidP="00ED47F6">
            <w:pPr>
              <w:spacing w:after="0"/>
              <w:jc w:val="center"/>
              <w:rPr>
                <w:rFonts w:ascii="Times New Roman" w:hAnsi="Times New Roman"/>
                <w:bCs/>
                <w:i/>
                <w:sz w:val="24"/>
                <w:szCs w:val="24"/>
              </w:rPr>
            </w:pPr>
            <w:r w:rsidRPr="00A43743">
              <w:rPr>
                <w:rFonts w:ascii="Times New Roman" w:hAnsi="Times New Roman"/>
                <w:bCs/>
                <w:i/>
                <w:sz w:val="24"/>
                <w:szCs w:val="24"/>
              </w:rPr>
              <w:t>12913</w:t>
            </w:r>
          </w:p>
        </w:tc>
      </w:tr>
      <w:tr w:rsidR="00ED47F6" w:rsidRPr="00ED47F6" w14:paraId="68A249AF" w14:textId="77777777" w:rsidTr="00ED47F6">
        <w:tc>
          <w:tcPr>
            <w:tcW w:w="5397" w:type="dxa"/>
            <w:tcBorders>
              <w:top w:val="single" w:sz="4" w:space="0" w:color="auto"/>
              <w:left w:val="single" w:sz="4" w:space="0" w:color="auto"/>
              <w:bottom w:val="single" w:sz="4" w:space="0" w:color="auto"/>
              <w:right w:val="single" w:sz="4" w:space="0" w:color="auto"/>
            </w:tcBorders>
          </w:tcPr>
          <w:p w14:paraId="25218579" w14:textId="0ABCFC15" w:rsidR="00ED47F6" w:rsidRPr="00A43743" w:rsidRDefault="00ED47F6" w:rsidP="00A37306">
            <w:pPr>
              <w:spacing w:after="0"/>
              <w:rPr>
                <w:rFonts w:ascii="Times New Roman" w:hAnsi="Times New Roman"/>
                <w:bCs/>
                <w:i/>
                <w:sz w:val="24"/>
                <w:szCs w:val="24"/>
              </w:rPr>
            </w:pPr>
            <w:r>
              <w:rPr>
                <w:rFonts w:ascii="Times New Roman" w:hAnsi="Times New Roman"/>
                <w:bCs/>
                <w:i/>
                <w:sz w:val="24"/>
                <w:szCs w:val="24"/>
              </w:rPr>
              <w:lastRenderedPageBreak/>
              <w:t>7</w:t>
            </w:r>
            <w:r w:rsidRPr="00ED47F6">
              <w:rPr>
                <w:rFonts w:ascii="Times New Roman" w:hAnsi="Times New Roman"/>
                <w:bCs/>
                <w:i/>
                <w:sz w:val="24"/>
                <w:szCs w:val="24"/>
              </w:rPr>
              <w:t>.2. Priznavanje prihoda u visini nastalih rashoda škole –EU dio</w:t>
            </w:r>
          </w:p>
        </w:tc>
        <w:tc>
          <w:tcPr>
            <w:tcW w:w="1176" w:type="dxa"/>
            <w:tcBorders>
              <w:top w:val="single" w:sz="4" w:space="0" w:color="auto"/>
              <w:left w:val="nil"/>
              <w:bottom w:val="single" w:sz="4" w:space="0" w:color="auto"/>
              <w:right w:val="single" w:sz="4" w:space="0" w:color="auto"/>
            </w:tcBorders>
            <w:vAlign w:val="center"/>
          </w:tcPr>
          <w:p w14:paraId="120A3473" w14:textId="77777777" w:rsidR="00ED47F6" w:rsidRPr="00A43743" w:rsidRDefault="00ED47F6" w:rsidP="00ED47F6">
            <w:pPr>
              <w:spacing w:after="0"/>
              <w:jc w:val="right"/>
              <w:rPr>
                <w:rFonts w:ascii="Times New Roman" w:hAnsi="Times New Roman"/>
                <w:bCs/>
                <w:i/>
                <w:sz w:val="24"/>
                <w:szCs w:val="24"/>
              </w:rPr>
            </w:pPr>
            <w:r w:rsidRPr="00A43743">
              <w:rPr>
                <w:rFonts w:ascii="Times New Roman" w:hAnsi="Times New Roman"/>
                <w:bCs/>
                <w:i/>
                <w:sz w:val="24"/>
                <w:szCs w:val="24"/>
              </w:rPr>
              <w:t>42.500</w:t>
            </w:r>
          </w:p>
        </w:tc>
        <w:tc>
          <w:tcPr>
            <w:tcW w:w="1376" w:type="dxa"/>
            <w:tcBorders>
              <w:top w:val="single" w:sz="4" w:space="0" w:color="auto"/>
              <w:left w:val="nil"/>
              <w:bottom w:val="single" w:sz="4" w:space="0" w:color="auto"/>
              <w:right w:val="single" w:sz="4" w:space="0" w:color="auto"/>
            </w:tcBorders>
            <w:vAlign w:val="center"/>
          </w:tcPr>
          <w:p w14:paraId="2C8AC9D0" w14:textId="5872A721" w:rsidR="00ED47F6" w:rsidRPr="00A43743" w:rsidRDefault="00ED47F6" w:rsidP="00ED47F6">
            <w:pPr>
              <w:spacing w:after="0"/>
              <w:jc w:val="center"/>
              <w:rPr>
                <w:rFonts w:ascii="Times New Roman" w:hAnsi="Times New Roman"/>
                <w:bCs/>
                <w:i/>
                <w:sz w:val="24"/>
                <w:szCs w:val="24"/>
              </w:rPr>
            </w:pPr>
            <w:r w:rsidRPr="00A43743">
              <w:rPr>
                <w:rFonts w:ascii="Times New Roman" w:hAnsi="Times New Roman"/>
                <w:bCs/>
                <w:i/>
                <w:sz w:val="24"/>
                <w:szCs w:val="24"/>
              </w:rPr>
              <w:t>23957</w:t>
            </w:r>
          </w:p>
        </w:tc>
        <w:tc>
          <w:tcPr>
            <w:tcW w:w="1276" w:type="dxa"/>
            <w:tcBorders>
              <w:top w:val="single" w:sz="4" w:space="0" w:color="auto"/>
              <w:left w:val="nil"/>
              <w:bottom w:val="single" w:sz="4" w:space="0" w:color="auto"/>
              <w:right w:val="single" w:sz="4" w:space="0" w:color="auto"/>
            </w:tcBorders>
            <w:vAlign w:val="center"/>
          </w:tcPr>
          <w:p w14:paraId="636D0694" w14:textId="452C73A7" w:rsidR="00ED47F6" w:rsidRPr="00A43743" w:rsidRDefault="00ED47F6" w:rsidP="00ED47F6">
            <w:pPr>
              <w:spacing w:after="0"/>
              <w:jc w:val="center"/>
              <w:rPr>
                <w:rFonts w:ascii="Times New Roman" w:hAnsi="Times New Roman"/>
                <w:bCs/>
                <w:i/>
                <w:sz w:val="24"/>
                <w:szCs w:val="24"/>
              </w:rPr>
            </w:pPr>
            <w:r w:rsidRPr="00A43743">
              <w:rPr>
                <w:rFonts w:ascii="Times New Roman" w:hAnsi="Times New Roman"/>
                <w:bCs/>
                <w:i/>
                <w:sz w:val="24"/>
                <w:szCs w:val="24"/>
              </w:rPr>
              <w:t>63811</w:t>
            </w:r>
          </w:p>
        </w:tc>
      </w:tr>
    </w:tbl>
    <w:p w14:paraId="52B80D31" w14:textId="77777777" w:rsidR="00CC5396" w:rsidRPr="00573426" w:rsidRDefault="00CC5396" w:rsidP="00CC5396">
      <w:pPr>
        <w:spacing w:after="0"/>
        <w:jc w:val="both"/>
        <w:rPr>
          <w:rFonts w:ascii="Times New Roman" w:hAnsi="Times New Roman"/>
          <w:i/>
          <w:sz w:val="24"/>
          <w:szCs w:val="24"/>
        </w:rPr>
      </w:pPr>
    </w:p>
    <w:p w14:paraId="79DEE7F0" w14:textId="3AA3D806" w:rsidR="00CC5396" w:rsidRPr="003B7E2C" w:rsidRDefault="00CC5396" w:rsidP="00CC5396">
      <w:pPr>
        <w:keepNext/>
        <w:spacing w:after="0"/>
        <w:jc w:val="both"/>
        <w:rPr>
          <w:rFonts w:ascii="Times New Roman" w:hAnsi="Times New Roman"/>
          <w:b/>
          <w:i/>
          <w:sz w:val="24"/>
          <w:szCs w:val="24"/>
        </w:rPr>
      </w:pPr>
      <w:r w:rsidRPr="003B7E2C">
        <w:rPr>
          <w:rFonts w:ascii="Times New Roman" w:hAnsi="Times New Roman"/>
          <w:b/>
          <w:i/>
          <w:sz w:val="24"/>
          <w:szCs w:val="24"/>
        </w:rPr>
        <w:t xml:space="preserve">Evidencije kod </w:t>
      </w:r>
      <w:r w:rsidR="00ED47F6">
        <w:rPr>
          <w:rFonts w:ascii="Times New Roman" w:hAnsi="Times New Roman"/>
          <w:b/>
          <w:i/>
          <w:sz w:val="24"/>
          <w:szCs w:val="24"/>
        </w:rPr>
        <w:t>Š</w:t>
      </w:r>
      <w:r w:rsidRPr="003B7E2C">
        <w:rPr>
          <w:rFonts w:ascii="Times New Roman" w:hAnsi="Times New Roman"/>
          <w:b/>
          <w:i/>
          <w:sz w:val="24"/>
          <w:szCs w:val="24"/>
        </w:rPr>
        <w:t xml:space="preserve">kole </w:t>
      </w:r>
      <w:r w:rsidR="00ED47F6">
        <w:rPr>
          <w:rFonts w:ascii="Times New Roman" w:hAnsi="Times New Roman"/>
          <w:b/>
          <w:i/>
          <w:sz w:val="24"/>
          <w:szCs w:val="24"/>
        </w:rPr>
        <w:t xml:space="preserve">1 </w:t>
      </w:r>
      <w:r w:rsidRPr="003B7E2C">
        <w:rPr>
          <w:rFonts w:ascii="Times New Roman" w:hAnsi="Times New Roman"/>
          <w:b/>
          <w:i/>
          <w:sz w:val="24"/>
          <w:szCs w:val="24"/>
        </w:rPr>
        <w:t xml:space="preserve">(partner): </w:t>
      </w:r>
    </w:p>
    <w:tbl>
      <w:tblPr>
        <w:tblW w:w="92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7"/>
        <w:gridCol w:w="1134"/>
        <w:gridCol w:w="1417"/>
        <w:gridCol w:w="1276"/>
      </w:tblGrid>
      <w:tr w:rsidR="00CC5396" w:rsidRPr="00A43743" w14:paraId="442B44F5" w14:textId="77777777" w:rsidTr="00A37306">
        <w:tc>
          <w:tcPr>
            <w:tcW w:w="5397" w:type="dxa"/>
            <w:vMerge w:val="restart"/>
            <w:vAlign w:val="center"/>
          </w:tcPr>
          <w:p w14:paraId="7774EBE7"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Opis</w:t>
            </w:r>
          </w:p>
        </w:tc>
        <w:tc>
          <w:tcPr>
            <w:tcW w:w="1134" w:type="dxa"/>
            <w:vMerge w:val="restart"/>
            <w:vAlign w:val="center"/>
          </w:tcPr>
          <w:p w14:paraId="5B8AF7B9"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Iznos</w:t>
            </w:r>
          </w:p>
        </w:tc>
        <w:tc>
          <w:tcPr>
            <w:tcW w:w="2693" w:type="dxa"/>
            <w:gridSpan w:val="2"/>
            <w:vAlign w:val="center"/>
          </w:tcPr>
          <w:p w14:paraId="7D4E6951"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Račun</w:t>
            </w:r>
          </w:p>
        </w:tc>
      </w:tr>
      <w:tr w:rsidR="00CC5396" w:rsidRPr="00A43743" w14:paraId="32E14E61" w14:textId="77777777" w:rsidTr="00A37306">
        <w:tc>
          <w:tcPr>
            <w:tcW w:w="5397" w:type="dxa"/>
            <w:vMerge/>
            <w:vAlign w:val="center"/>
          </w:tcPr>
          <w:p w14:paraId="4B0140A6" w14:textId="77777777" w:rsidR="00CC5396" w:rsidRPr="00A43743" w:rsidRDefault="00CC5396" w:rsidP="00A37306">
            <w:pPr>
              <w:spacing w:after="0"/>
              <w:jc w:val="center"/>
              <w:rPr>
                <w:rFonts w:ascii="Times New Roman" w:hAnsi="Times New Roman"/>
                <w:b/>
                <w:bCs/>
                <w:i/>
                <w:sz w:val="24"/>
                <w:szCs w:val="24"/>
              </w:rPr>
            </w:pPr>
          </w:p>
        </w:tc>
        <w:tc>
          <w:tcPr>
            <w:tcW w:w="1134" w:type="dxa"/>
            <w:vMerge/>
            <w:vAlign w:val="center"/>
          </w:tcPr>
          <w:p w14:paraId="0A19EB63" w14:textId="77777777" w:rsidR="00CC5396" w:rsidRPr="00A43743" w:rsidRDefault="00CC5396" w:rsidP="00A37306">
            <w:pPr>
              <w:spacing w:after="0"/>
              <w:jc w:val="center"/>
              <w:rPr>
                <w:rFonts w:ascii="Times New Roman" w:hAnsi="Times New Roman"/>
                <w:b/>
                <w:bCs/>
                <w:i/>
                <w:sz w:val="24"/>
                <w:szCs w:val="24"/>
              </w:rPr>
            </w:pPr>
          </w:p>
        </w:tc>
        <w:tc>
          <w:tcPr>
            <w:tcW w:w="1417" w:type="dxa"/>
            <w:vAlign w:val="center"/>
          </w:tcPr>
          <w:p w14:paraId="1F67E898"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Duguje</w:t>
            </w:r>
          </w:p>
        </w:tc>
        <w:tc>
          <w:tcPr>
            <w:tcW w:w="1276" w:type="dxa"/>
            <w:vAlign w:val="center"/>
          </w:tcPr>
          <w:p w14:paraId="7052C876" w14:textId="77777777" w:rsidR="00CC5396" w:rsidRPr="00A43743" w:rsidRDefault="00CC539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Potražuje</w:t>
            </w:r>
          </w:p>
        </w:tc>
      </w:tr>
      <w:tr w:rsidR="00CC5396" w:rsidRPr="005F2B43" w14:paraId="5B27C07F" w14:textId="77777777" w:rsidTr="00A37306">
        <w:tc>
          <w:tcPr>
            <w:tcW w:w="5397" w:type="dxa"/>
            <w:vAlign w:val="center"/>
          </w:tcPr>
          <w:p w14:paraId="0888AE4B" w14:textId="77777777" w:rsidR="00CC5396" w:rsidRPr="005F2B43" w:rsidRDefault="00CC5396" w:rsidP="00A37306">
            <w:pPr>
              <w:spacing w:after="0"/>
              <w:rPr>
                <w:rFonts w:ascii="Times New Roman" w:hAnsi="Times New Roman"/>
                <w:bCs/>
                <w:i/>
                <w:sz w:val="24"/>
                <w:szCs w:val="24"/>
              </w:rPr>
            </w:pPr>
            <w:r w:rsidRPr="005F2B43">
              <w:rPr>
                <w:rFonts w:ascii="Times New Roman" w:hAnsi="Times New Roman"/>
                <w:bCs/>
                <w:i/>
                <w:sz w:val="24"/>
                <w:szCs w:val="24"/>
              </w:rPr>
              <w:t>1. Primitak EU sredstava od Grada u iznosu od 200.000 kuna od čega:</w:t>
            </w:r>
          </w:p>
          <w:p w14:paraId="7E93188F" w14:textId="77777777" w:rsidR="00CC5396" w:rsidRPr="005F2B43" w:rsidRDefault="00CC5396" w:rsidP="00A37306">
            <w:pPr>
              <w:spacing w:after="0"/>
              <w:rPr>
                <w:rFonts w:ascii="Times New Roman" w:hAnsi="Times New Roman"/>
                <w:bCs/>
                <w:i/>
                <w:sz w:val="24"/>
                <w:szCs w:val="24"/>
              </w:rPr>
            </w:pPr>
            <w:r w:rsidRPr="005F2B43">
              <w:rPr>
                <w:rFonts w:ascii="Times New Roman" w:hAnsi="Times New Roman"/>
                <w:bCs/>
                <w:i/>
                <w:sz w:val="24"/>
                <w:szCs w:val="24"/>
              </w:rPr>
              <w:t>- EU dio</w:t>
            </w:r>
          </w:p>
          <w:p w14:paraId="6C221152" w14:textId="77777777" w:rsidR="00CC5396" w:rsidRPr="005F2B43" w:rsidRDefault="00CC5396" w:rsidP="00A37306">
            <w:pPr>
              <w:spacing w:after="0"/>
              <w:rPr>
                <w:rFonts w:ascii="Times New Roman" w:hAnsi="Times New Roman"/>
                <w:bCs/>
                <w:i/>
                <w:sz w:val="24"/>
                <w:szCs w:val="24"/>
              </w:rPr>
            </w:pPr>
            <w:r w:rsidRPr="005F2B43">
              <w:rPr>
                <w:rFonts w:ascii="Times New Roman" w:hAnsi="Times New Roman"/>
                <w:bCs/>
                <w:i/>
                <w:sz w:val="24"/>
                <w:szCs w:val="24"/>
              </w:rPr>
              <w:t>- Nacionalno sufinanciranja</w:t>
            </w:r>
          </w:p>
        </w:tc>
        <w:tc>
          <w:tcPr>
            <w:tcW w:w="1134" w:type="dxa"/>
            <w:vAlign w:val="center"/>
          </w:tcPr>
          <w:p w14:paraId="71FF5BDD" w14:textId="77777777" w:rsidR="00CC5396" w:rsidRPr="005F2B43" w:rsidRDefault="00CC5396" w:rsidP="00A37306">
            <w:pPr>
              <w:spacing w:after="0"/>
              <w:jc w:val="right"/>
              <w:rPr>
                <w:rFonts w:ascii="Times New Roman" w:hAnsi="Times New Roman"/>
                <w:i/>
                <w:sz w:val="24"/>
                <w:szCs w:val="24"/>
              </w:rPr>
            </w:pPr>
          </w:p>
          <w:p w14:paraId="6C742ED5" w14:textId="77777777" w:rsidR="00CC5396" w:rsidRPr="005F2B43" w:rsidRDefault="00CC5396" w:rsidP="00A37306">
            <w:pPr>
              <w:spacing w:after="0"/>
              <w:jc w:val="right"/>
              <w:rPr>
                <w:rFonts w:ascii="Times New Roman" w:hAnsi="Times New Roman"/>
                <w:i/>
                <w:sz w:val="24"/>
                <w:szCs w:val="24"/>
              </w:rPr>
            </w:pPr>
          </w:p>
          <w:p w14:paraId="4035A3D4" w14:textId="77777777" w:rsidR="00CC5396" w:rsidRPr="005F2B43" w:rsidRDefault="00CC5396" w:rsidP="00A37306">
            <w:pPr>
              <w:spacing w:after="0"/>
              <w:jc w:val="right"/>
              <w:rPr>
                <w:rFonts w:ascii="Times New Roman" w:hAnsi="Times New Roman"/>
                <w:i/>
                <w:sz w:val="24"/>
                <w:szCs w:val="24"/>
              </w:rPr>
            </w:pPr>
            <w:r w:rsidRPr="005F2B43">
              <w:rPr>
                <w:rFonts w:ascii="Times New Roman" w:hAnsi="Times New Roman"/>
                <w:i/>
                <w:sz w:val="24"/>
                <w:szCs w:val="24"/>
              </w:rPr>
              <w:t>170.000</w:t>
            </w:r>
          </w:p>
          <w:p w14:paraId="64DADEFE" w14:textId="77777777" w:rsidR="00CC5396" w:rsidRPr="005F2B43" w:rsidRDefault="00CC5396" w:rsidP="00A37306">
            <w:pPr>
              <w:spacing w:after="0"/>
              <w:jc w:val="right"/>
              <w:rPr>
                <w:rFonts w:ascii="Times New Roman" w:hAnsi="Times New Roman"/>
                <w:i/>
                <w:sz w:val="24"/>
                <w:szCs w:val="24"/>
              </w:rPr>
            </w:pPr>
            <w:r w:rsidRPr="005F2B43">
              <w:rPr>
                <w:rFonts w:ascii="Times New Roman" w:hAnsi="Times New Roman"/>
                <w:i/>
                <w:sz w:val="24"/>
                <w:szCs w:val="24"/>
              </w:rPr>
              <w:t>30.000</w:t>
            </w:r>
          </w:p>
        </w:tc>
        <w:tc>
          <w:tcPr>
            <w:tcW w:w="1417" w:type="dxa"/>
            <w:vAlign w:val="center"/>
          </w:tcPr>
          <w:p w14:paraId="3BA9B474" w14:textId="77777777" w:rsidR="00CC5396" w:rsidRPr="005F2B43" w:rsidRDefault="00CC5396" w:rsidP="00A37306">
            <w:pPr>
              <w:spacing w:after="0"/>
              <w:jc w:val="center"/>
              <w:rPr>
                <w:rFonts w:ascii="Times New Roman" w:hAnsi="Times New Roman"/>
                <w:bCs/>
                <w:i/>
                <w:sz w:val="24"/>
                <w:szCs w:val="24"/>
              </w:rPr>
            </w:pPr>
          </w:p>
          <w:p w14:paraId="787C9B7B" w14:textId="77777777" w:rsidR="00CC5396" w:rsidRPr="005F2B43" w:rsidRDefault="00CC5396" w:rsidP="00A37306">
            <w:pPr>
              <w:spacing w:after="0"/>
              <w:jc w:val="center"/>
              <w:rPr>
                <w:rFonts w:ascii="Times New Roman" w:hAnsi="Times New Roman"/>
                <w:bCs/>
                <w:i/>
                <w:sz w:val="24"/>
                <w:szCs w:val="24"/>
              </w:rPr>
            </w:pPr>
          </w:p>
          <w:p w14:paraId="5F65B99D"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11121</w:t>
            </w:r>
          </w:p>
          <w:p w14:paraId="5C8EA6A8"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11121</w:t>
            </w:r>
          </w:p>
        </w:tc>
        <w:tc>
          <w:tcPr>
            <w:tcW w:w="1276" w:type="dxa"/>
            <w:vAlign w:val="center"/>
          </w:tcPr>
          <w:p w14:paraId="679C6713" w14:textId="77777777" w:rsidR="00CC5396" w:rsidRPr="005F2B43" w:rsidRDefault="00CC5396" w:rsidP="00A37306">
            <w:pPr>
              <w:spacing w:after="0"/>
              <w:jc w:val="center"/>
              <w:rPr>
                <w:rFonts w:ascii="Times New Roman" w:hAnsi="Times New Roman"/>
                <w:bCs/>
                <w:i/>
                <w:sz w:val="24"/>
                <w:szCs w:val="24"/>
              </w:rPr>
            </w:pPr>
          </w:p>
          <w:p w14:paraId="762B4141" w14:textId="77777777" w:rsidR="00CC5396" w:rsidRPr="005F2B43" w:rsidRDefault="00CC5396" w:rsidP="00A37306">
            <w:pPr>
              <w:spacing w:after="0"/>
              <w:jc w:val="center"/>
              <w:rPr>
                <w:rFonts w:ascii="Times New Roman" w:hAnsi="Times New Roman"/>
                <w:bCs/>
                <w:i/>
                <w:sz w:val="24"/>
                <w:szCs w:val="24"/>
              </w:rPr>
            </w:pPr>
          </w:p>
          <w:p w14:paraId="74735664"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23957</w:t>
            </w:r>
          </w:p>
          <w:p w14:paraId="07C63D3B"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63911</w:t>
            </w:r>
          </w:p>
        </w:tc>
      </w:tr>
      <w:tr w:rsidR="00CC5396" w:rsidRPr="005F2B43" w14:paraId="1E398DCA" w14:textId="77777777" w:rsidTr="00A37306">
        <w:tc>
          <w:tcPr>
            <w:tcW w:w="5397" w:type="dxa"/>
            <w:vAlign w:val="center"/>
          </w:tcPr>
          <w:p w14:paraId="1F10AD98" w14:textId="1F02B386" w:rsidR="00CC5396" w:rsidRPr="005F2B43" w:rsidRDefault="00CC5396" w:rsidP="00A37306">
            <w:pPr>
              <w:spacing w:after="0"/>
              <w:rPr>
                <w:rFonts w:ascii="Times New Roman" w:hAnsi="Times New Roman"/>
                <w:bCs/>
                <w:i/>
                <w:sz w:val="24"/>
                <w:szCs w:val="24"/>
              </w:rPr>
            </w:pPr>
            <w:r w:rsidRPr="005F2B43">
              <w:rPr>
                <w:rFonts w:ascii="Times New Roman" w:hAnsi="Times New Roman"/>
                <w:bCs/>
                <w:i/>
                <w:sz w:val="24"/>
                <w:szCs w:val="24"/>
              </w:rPr>
              <w:t>2.</w:t>
            </w:r>
            <w:r w:rsidR="00ED47F6">
              <w:rPr>
                <w:rFonts w:ascii="Times New Roman" w:hAnsi="Times New Roman"/>
                <w:bCs/>
                <w:i/>
                <w:sz w:val="24"/>
                <w:szCs w:val="24"/>
              </w:rPr>
              <w:t>1.</w:t>
            </w:r>
            <w:r w:rsidRPr="005F2B43">
              <w:rPr>
                <w:rFonts w:ascii="Times New Roman" w:hAnsi="Times New Roman"/>
                <w:bCs/>
                <w:i/>
                <w:sz w:val="24"/>
                <w:szCs w:val="24"/>
              </w:rPr>
              <w:t xml:space="preserve"> Nastali rashodi tijekom provođenja projekta u iznosu od 100.000 kuna od čega:</w:t>
            </w:r>
          </w:p>
          <w:p w14:paraId="5DE05172" w14:textId="77777777" w:rsidR="00CC5396" w:rsidRPr="005F2B43" w:rsidRDefault="00CC5396" w:rsidP="00A37306">
            <w:pPr>
              <w:spacing w:after="0"/>
              <w:rPr>
                <w:rFonts w:ascii="Times New Roman" w:hAnsi="Times New Roman"/>
                <w:bCs/>
                <w:i/>
                <w:sz w:val="24"/>
                <w:szCs w:val="24"/>
              </w:rPr>
            </w:pPr>
            <w:r w:rsidRPr="005F2B43">
              <w:rPr>
                <w:rFonts w:ascii="Times New Roman" w:hAnsi="Times New Roman"/>
                <w:bCs/>
                <w:i/>
                <w:sz w:val="24"/>
                <w:szCs w:val="24"/>
              </w:rPr>
              <w:t>- 85.000 od EU sredstva</w:t>
            </w:r>
          </w:p>
          <w:p w14:paraId="01A16938" w14:textId="77777777" w:rsidR="00CC5396" w:rsidRPr="005F2B43" w:rsidRDefault="00CC5396" w:rsidP="00A37306">
            <w:pPr>
              <w:spacing w:after="0"/>
              <w:rPr>
                <w:rFonts w:ascii="Times New Roman" w:hAnsi="Times New Roman"/>
                <w:bCs/>
                <w:i/>
                <w:sz w:val="24"/>
                <w:szCs w:val="24"/>
              </w:rPr>
            </w:pPr>
            <w:r w:rsidRPr="005F2B43">
              <w:rPr>
                <w:rFonts w:ascii="Times New Roman" w:hAnsi="Times New Roman"/>
                <w:bCs/>
                <w:i/>
                <w:sz w:val="24"/>
                <w:szCs w:val="24"/>
              </w:rPr>
              <w:t>- 15.000 od nacionalnog sufinanciranja</w:t>
            </w:r>
          </w:p>
        </w:tc>
        <w:tc>
          <w:tcPr>
            <w:tcW w:w="1134" w:type="dxa"/>
            <w:vAlign w:val="center"/>
          </w:tcPr>
          <w:p w14:paraId="284E44EA" w14:textId="77777777" w:rsidR="00CC5396" w:rsidRPr="005F2B43" w:rsidRDefault="00CC5396" w:rsidP="00A37306">
            <w:pPr>
              <w:spacing w:after="0"/>
              <w:jc w:val="right"/>
              <w:rPr>
                <w:rFonts w:ascii="Times New Roman" w:hAnsi="Times New Roman"/>
                <w:i/>
                <w:sz w:val="24"/>
                <w:szCs w:val="24"/>
              </w:rPr>
            </w:pPr>
            <w:r w:rsidRPr="005F2B43">
              <w:rPr>
                <w:rFonts w:ascii="Times New Roman" w:hAnsi="Times New Roman"/>
                <w:i/>
                <w:sz w:val="24"/>
                <w:szCs w:val="24"/>
              </w:rPr>
              <w:t>100.000</w:t>
            </w:r>
          </w:p>
        </w:tc>
        <w:tc>
          <w:tcPr>
            <w:tcW w:w="1417" w:type="dxa"/>
            <w:vAlign w:val="center"/>
          </w:tcPr>
          <w:p w14:paraId="5DB687FE"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3</w:t>
            </w:r>
          </w:p>
        </w:tc>
        <w:tc>
          <w:tcPr>
            <w:tcW w:w="1276" w:type="dxa"/>
            <w:vAlign w:val="center"/>
          </w:tcPr>
          <w:p w14:paraId="3E8C0F73"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23</w:t>
            </w:r>
          </w:p>
        </w:tc>
      </w:tr>
      <w:tr w:rsidR="00CC5396" w:rsidRPr="005F2B43" w14:paraId="15E77FD3" w14:textId="77777777" w:rsidTr="00A37306">
        <w:tc>
          <w:tcPr>
            <w:tcW w:w="5397" w:type="dxa"/>
            <w:vAlign w:val="center"/>
          </w:tcPr>
          <w:p w14:paraId="21013E26" w14:textId="375E69CD" w:rsidR="00CC5396" w:rsidRPr="005F2B43" w:rsidRDefault="00CC5396" w:rsidP="00ED47F6">
            <w:pPr>
              <w:spacing w:after="0"/>
              <w:rPr>
                <w:rFonts w:ascii="Times New Roman" w:hAnsi="Times New Roman"/>
                <w:bCs/>
                <w:i/>
                <w:sz w:val="24"/>
                <w:szCs w:val="24"/>
              </w:rPr>
            </w:pPr>
            <w:r w:rsidRPr="005F2B43">
              <w:rPr>
                <w:rFonts w:ascii="Times New Roman" w:hAnsi="Times New Roman"/>
                <w:bCs/>
                <w:i/>
                <w:sz w:val="24"/>
                <w:szCs w:val="24"/>
              </w:rPr>
              <w:t>2.</w:t>
            </w:r>
            <w:r w:rsidR="00ED47F6">
              <w:rPr>
                <w:rFonts w:ascii="Times New Roman" w:hAnsi="Times New Roman"/>
                <w:bCs/>
                <w:i/>
                <w:sz w:val="24"/>
                <w:szCs w:val="24"/>
              </w:rPr>
              <w:t>2.</w:t>
            </w:r>
            <w:r w:rsidRPr="005F2B43">
              <w:rPr>
                <w:rFonts w:ascii="Times New Roman" w:hAnsi="Times New Roman"/>
                <w:bCs/>
                <w:i/>
                <w:sz w:val="24"/>
                <w:szCs w:val="24"/>
              </w:rPr>
              <w:t xml:space="preserve"> Priznavanje prihoda u visini nastalog troška – za EU dio</w:t>
            </w:r>
          </w:p>
        </w:tc>
        <w:tc>
          <w:tcPr>
            <w:tcW w:w="1134" w:type="dxa"/>
            <w:vAlign w:val="center"/>
          </w:tcPr>
          <w:p w14:paraId="47BA0162" w14:textId="77777777" w:rsidR="00CC5396" w:rsidRPr="005F2B43" w:rsidRDefault="00CC5396" w:rsidP="00A37306">
            <w:pPr>
              <w:spacing w:after="0"/>
              <w:jc w:val="right"/>
              <w:rPr>
                <w:rFonts w:ascii="Times New Roman" w:hAnsi="Times New Roman"/>
                <w:i/>
                <w:sz w:val="24"/>
                <w:szCs w:val="24"/>
              </w:rPr>
            </w:pPr>
            <w:r w:rsidRPr="005F2B43">
              <w:rPr>
                <w:rFonts w:ascii="Times New Roman" w:hAnsi="Times New Roman"/>
                <w:i/>
                <w:sz w:val="24"/>
                <w:szCs w:val="24"/>
              </w:rPr>
              <w:t>85.000</w:t>
            </w:r>
          </w:p>
        </w:tc>
        <w:tc>
          <w:tcPr>
            <w:tcW w:w="1417" w:type="dxa"/>
            <w:vAlign w:val="center"/>
          </w:tcPr>
          <w:p w14:paraId="45D3F4AD"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23957</w:t>
            </w:r>
          </w:p>
        </w:tc>
        <w:tc>
          <w:tcPr>
            <w:tcW w:w="1276" w:type="dxa"/>
            <w:vAlign w:val="center"/>
          </w:tcPr>
          <w:p w14:paraId="6F5E7626"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63931</w:t>
            </w:r>
          </w:p>
        </w:tc>
      </w:tr>
      <w:tr w:rsidR="00CC5396" w:rsidRPr="005F2B43" w14:paraId="62C1D616" w14:textId="77777777" w:rsidTr="00A37306">
        <w:tc>
          <w:tcPr>
            <w:tcW w:w="5397" w:type="dxa"/>
            <w:vAlign w:val="center"/>
          </w:tcPr>
          <w:p w14:paraId="6D1F8A68" w14:textId="77777777" w:rsidR="00CC5396" w:rsidRPr="005F2B43" w:rsidRDefault="00CC5396" w:rsidP="00A37306">
            <w:pPr>
              <w:spacing w:after="0"/>
              <w:rPr>
                <w:rFonts w:ascii="Times New Roman" w:hAnsi="Times New Roman"/>
                <w:bCs/>
                <w:i/>
                <w:sz w:val="24"/>
                <w:szCs w:val="24"/>
              </w:rPr>
            </w:pPr>
            <w:r w:rsidRPr="005F2B43">
              <w:rPr>
                <w:rFonts w:ascii="Times New Roman" w:hAnsi="Times New Roman"/>
                <w:bCs/>
                <w:i/>
                <w:sz w:val="24"/>
                <w:szCs w:val="24"/>
              </w:rPr>
              <w:t>3. Podmiren račun dobavljača</w:t>
            </w:r>
          </w:p>
        </w:tc>
        <w:tc>
          <w:tcPr>
            <w:tcW w:w="1134" w:type="dxa"/>
            <w:vAlign w:val="center"/>
          </w:tcPr>
          <w:p w14:paraId="6E0D9FEE" w14:textId="77777777" w:rsidR="00CC5396" w:rsidRPr="005F2B43" w:rsidRDefault="00CC5396" w:rsidP="00A37306">
            <w:pPr>
              <w:spacing w:after="0"/>
              <w:jc w:val="right"/>
              <w:rPr>
                <w:rFonts w:ascii="Times New Roman" w:hAnsi="Times New Roman"/>
                <w:i/>
                <w:sz w:val="24"/>
                <w:szCs w:val="24"/>
              </w:rPr>
            </w:pPr>
            <w:r w:rsidRPr="005F2B43">
              <w:rPr>
                <w:rFonts w:ascii="Times New Roman" w:hAnsi="Times New Roman"/>
                <w:i/>
                <w:sz w:val="24"/>
                <w:szCs w:val="24"/>
              </w:rPr>
              <w:t>100.000</w:t>
            </w:r>
          </w:p>
        </w:tc>
        <w:tc>
          <w:tcPr>
            <w:tcW w:w="1417" w:type="dxa"/>
            <w:vAlign w:val="center"/>
          </w:tcPr>
          <w:p w14:paraId="1BBD59E2"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23</w:t>
            </w:r>
          </w:p>
        </w:tc>
        <w:tc>
          <w:tcPr>
            <w:tcW w:w="1276" w:type="dxa"/>
            <w:vAlign w:val="center"/>
          </w:tcPr>
          <w:p w14:paraId="4A2E06A5" w14:textId="77777777" w:rsidR="00CC5396" w:rsidRPr="005F2B43" w:rsidRDefault="00CC5396" w:rsidP="00A37306">
            <w:pPr>
              <w:spacing w:after="0"/>
              <w:jc w:val="center"/>
              <w:rPr>
                <w:rFonts w:ascii="Times New Roman" w:hAnsi="Times New Roman"/>
                <w:bCs/>
                <w:i/>
                <w:sz w:val="24"/>
                <w:szCs w:val="24"/>
              </w:rPr>
            </w:pPr>
            <w:r w:rsidRPr="005F2B43">
              <w:rPr>
                <w:rFonts w:ascii="Times New Roman" w:hAnsi="Times New Roman"/>
                <w:bCs/>
                <w:i/>
                <w:sz w:val="24"/>
                <w:szCs w:val="24"/>
              </w:rPr>
              <w:t>11121</w:t>
            </w:r>
          </w:p>
        </w:tc>
      </w:tr>
    </w:tbl>
    <w:p w14:paraId="413EE448" w14:textId="77777777" w:rsidR="00CC5396" w:rsidRPr="005F2B43" w:rsidRDefault="00CC5396" w:rsidP="00CC5396">
      <w:pPr>
        <w:pStyle w:val="xmsonormal"/>
        <w:spacing w:line="276" w:lineRule="auto"/>
        <w:jc w:val="both"/>
        <w:rPr>
          <w:b/>
          <w:i/>
          <w:lang w:eastAsia="en-US"/>
        </w:rPr>
      </w:pPr>
    </w:p>
    <w:p w14:paraId="52C8E2E9" w14:textId="51C0F4F3" w:rsidR="00ED47F6" w:rsidRPr="003B7E2C" w:rsidRDefault="00ED47F6" w:rsidP="00ED47F6">
      <w:pPr>
        <w:keepNext/>
        <w:spacing w:after="0"/>
        <w:jc w:val="both"/>
        <w:rPr>
          <w:rFonts w:ascii="Times New Roman" w:hAnsi="Times New Roman"/>
          <w:b/>
          <w:i/>
          <w:sz w:val="24"/>
          <w:szCs w:val="24"/>
        </w:rPr>
      </w:pPr>
      <w:r w:rsidRPr="003B7E2C">
        <w:rPr>
          <w:rFonts w:ascii="Times New Roman" w:hAnsi="Times New Roman"/>
          <w:b/>
          <w:i/>
          <w:sz w:val="24"/>
          <w:szCs w:val="24"/>
        </w:rPr>
        <w:t xml:space="preserve">Evidencije kod </w:t>
      </w:r>
      <w:r>
        <w:rPr>
          <w:rFonts w:ascii="Times New Roman" w:hAnsi="Times New Roman"/>
          <w:b/>
          <w:i/>
          <w:sz w:val="24"/>
          <w:szCs w:val="24"/>
        </w:rPr>
        <w:t>Š</w:t>
      </w:r>
      <w:r w:rsidRPr="003B7E2C">
        <w:rPr>
          <w:rFonts w:ascii="Times New Roman" w:hAnsi="Times New Roman"/>
          <w:b/>
          <w:i/>
          <w:sz w:val="24"/>
          <w:szCs w:val="24"/>
        </w:rPr>
        <w:t xml:space="preserve">kole </w:t>
      </w:r>
      <w:r>
        <w:rPr>
          <w:rFonts w:ascii="Times New Roman" w:hAnsi="Times New Roman"/>
          <w:b/>
          <w:i/>
          <w:sz w:val="24"/>
          <w:szCs w:val="24"/>
        </w:rPr>
        <w:t xml:space="preserve">2 </w:t>
      </w:r>
      <w:r w:rsidRPr="003B7E2C">
        <w:rPr>
          <w:rFonts w:ascii="Times New Roman" w:hAnsi="Times New Roman"/>
          <w:b/>
          <w:i/>
          <w:sz w:val="24"/>
          <w:szCs w:val="24"/>
        </w:rPr>
        <w:t xml:space="preserve">(partner): </w:t>
      </w:r>
    </w:p>
    <w:tbl>
      <w:tblPr>
        <w:tblW w:w="92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7"/>
        <w:gridCol w:w="1134"/>
        <w:gridCol w:w="1417"/>
        <w:gridCol w:w="1276"/>
      </w:tblGrid>
      <w:tr w:rsidR="00ED47F6" w:rsidRPr="00A43743" w14:paraId="1F7A4CA7" w14:textId="77777777" w:rsidTr="00A37306">
        <w:tc>
          <w:tcPr>
            <w:tcW w:w="5397" w:type="dxa"/>
            <w:vMerge w:val="restart"/>
            <w:vAlign w:val="center"/>
          </w:tcPr>
          <w:p w14:paraId="7FB5D5DD" w14:textId="77777777" w:rsidR="00ED47F6" w:rsidRPr="00A43743" w:rsidRDefault="00ED47F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Opis</w:t>
            </w:r>
          </w:p>
        </w:tc>
        <w:tc>
          <w:tcPr>
            <w:tcW w:w="1134" w:type="dxa"/>
            <w:vMerge w:val="restart"/>
            <w:vAlign w:val="center"/>
          </w:tcPr>
          <w:p w14:paraId="7DDA7B96" w14:textId="77777777" w:rsidR="00ED47F6" w:rsidRPr="00A43743" w:rsidRDefault="00ED47F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Iznos</w:t>
            </w:r>
          </w:p>
        </w:tc>
        <w:tc>
          <w:tcPr>
            <w:tcW w:w="2693" w:type="dxa"/>
            <w:gridSpan w:val="2"/>
            <w:vAlign w:val="center"/>
          </w:tcPr>
          <w:p w14:paraId="41C436E2" w14:textId="77777777" w:rsidR="00ED47F6" w:rsidRPr="00A43743" w:rsidRDefault="00ED47F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Račun</w:t>
            </w:r>
          </w:p>
        </w:tc>
      </w:tr>
      <w:tr w:rsidR="00ED47F6" w:rsidRPr="00A43743" w14:paraId="620018B8" w14:textId="77777777" w:rsidTr="00A37306">
        <w:tc>
          <w:tcPr>
            <w:tcW w:w="5397" w:type="dxa"/>
            <w:vMerge/>
            <w:vAlign w:val="center"/>
          </w:tcPr>
          <w:p w14:paraId="31DB6043" w14:textId="77777777" w:rsidR="00ED47F6" w:rsidRPr="00A43743" w:rsidRDefault="00ED47F6" w:rsidP="00A37306">
            <w:pPr>
              <w:spacing w:after="0"/>
              <w:jc w:val="center"/>
              <w:rPr>
                <w:rFonts w:ascii="Times New Roman" w:hAnsi="Times New Roman"/>
                <w:b/>
                <w:bCs/>
                <w:i/>
                <w:sz w:val="24"/>
                <w:szCs w:val="24"/>
              </w:rPr>
            </w:pPr>
          </w:p>
        </w:tc>
        <w:tc>
          <w:tcPr>
            <w:tcW w:w="1134" w:type="dxa"/>
            <w:vMerge/>
            <w:vAlign w:val="center"/>
          </w:tcPr>
          <w:p w14:paraId="4808A9A7" w14:textId="77777777" w:rsidR="00ED47F6" w:rsidRPr="00A43743" w:rsidRDefault="00ED47F6" w:rsidP="00A37306">
            <w:pPr>
              <w:spacing w:after="0"/>
              <w:jc w:val="center"/>
              <w:rPr>
                <w:rFonts w:ascii="Times New Roman" w:hAnsi="Times New Roman"/>
                <w:b/>
                <w:bCs/>
                <w:i/>
                <w:sz w:val="24"/>
                <w:szCs w:val="24"/>
              </w:rPr>
            </w:pPr>
          </w:p>
        </w:tc>
        <w:tc>
          <w:tcPr>
            <w:tcW w:w="1417" w:type="dxa"/>
            <w:vAlign w:val="center"/>
          </w:tcPr>
          <w:p w14:paraId="0F61582B" w14:textId="77777777" w:rsidR="00ED47F6" w:rsidRPr="00A43743" w:rsidRDefault="00ED47F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Duguje</w:t>
            </w:r>
          </w:p>
        </w:tc>
        <w:tc>
          <w:tcPr>
            <w:tcW w:w="1276" w:type="dxa"/>
            <w:vAlign w:val="center"/>
          </w:tcPr>
          <w:p w14:paraId="24801DB3" w14:textId="77777777" w:rsidR="00ED47F6" w:rsidRPr="00A43743" w:rsidRDefault="00ED47F6" w:rsidP="00A37306">
            <w:pPr>
              <w:keepNext/>
              <w:spacing w:after="0"/>
              <w:jc w:val="center"/>
              <w:rPr>
                <w:rFonts w:ascii="Times New Roman" w:hAnsi="Times New Roman"/>
                <w:b/>
                <w:bCs/>
                <w:i/>
                <w:sz w:val="24"/>
                <w:szCs w:val="24"/>
              </w:rPr>
            </w:pPr>
            <w:r w:rsidRPr="00A43743">
              <w:rPr>
                <w:rFonts w:ascii="Times New Roman" w:hAnsi="Times New Roman"/>
                <w:b/>
                <w:bCs/>
                <w:i/>
                <w:sz w:val="24"/>
                <w:szCs w:val="24"/>
              </w:rPr>
              <w:t>Potražuje</w:t>
            </w:r>
          </w:p>
        </w:tc>
      </w:tr>
      <w:tr w:rsidR="00ED47F6" w:rsidRPr="005F2B43" w14:paraId="59C7E921" w14:textId="77777777" w:rsidTr="00A37306">
        <w:tc>
          <w:tcPr>
            <w:tcW w:w="5397" w:type="dxa"/>
            <w:vAlign w:val="center"/>
          </w:tcPr>
          <w:p w14:paraId="38C129A1" w14:textId="77777777" w:rsidR="00ED47F6" w:rsidRPr="005F2B43" w:rsidRDefault="00ED47F6" w:rsidP="00A37306">
            <w:pPr>
              <w:spacing w:after="0"/>
              <w:rPr>
                <w:rFonts w:ascii="Times New Roman" w:hAnsi="Times New Roman"/>
                <w:bCs/>
                <w:i/>
                <w:sz w:val="24"/>
                <w:szCs w:val="24"/>
              </w:rPr>
            </w:pPr>
            <w:r w:rsidRPr="005F2B43">
              <w:rPr>
                <w:rFonts w:ascii="Times New Roman" w:hAnsi="Times New Roman"/>
                <w:bCs/>
                <w:i/>
                <w:sz w:val="24"/>
                <w:szCs w:val="24"/>
              </w:rPr>
              <w:t>1. Primitak EU sredstava od Grada u iznosu od 200.000 kuna od čega:</w:t>
            </w:r>
          </w:p>
          <w:p w14:paraId="6566D6B5" w14:textId="77777777" w:rsidR="00ED47F6" w:rsidRPr="005F2B43" w:rsidRDefault="00ED47F6" w:rsidP="00A37306">
            <w:pPr>
              <w:spacing w:after="0"/>
              <w:rPr>
                <w:rFonts w:ascii="Times New Roman" w:hAnsi="Times New Roman"/>
                <w:bCs/>
                <w:i/>
                <w:sz w:val="24"/>
                <w:szCs w:val="24"/>
              </w:rPr>
            </w:pPr>
            <w:r w:rsidRPr="005F2B43">
              <w:rPr>
                <w:rFonts w:ascii="Times New Roman" w:hAnsi="Times New Roman"/>
                <w:bCs/>
                <w:i/>
                <w:sz w:val="24"/>
                <w:szCs w:val="24"/>
              </w:rPr>
              <w:t>- EU dio</w:t>
            </w:r>
          </w:p>
          <w:p w14:paraId="3547DA10" w14:textId="77777777" w:rsidR="00ED47F6" w:rsidRPr="005F2B43" w:rsidRDefault="00ED47F6" w:rsidP="00A37306">
            <w:pPr>
              <w:spacing w:after="0"/>
              <w:rPr>
                <w:rFonts w:ascii="Times New Roman" w:hAnsi="Times New Roman"/>
                <w:bCs/>
                <w:i/>
                <w:sz w:val="24"/>
                <w:szCs w:val="24"/>
              </w:rPr>
            </w:pPr>
            <w:r w:rsidRPr="005F2B43">
              <w:rPr>
                <w:rFonts w:ascii="Times New Roman" w:hAnsi="Times New Roman"/>
                <w:bCs/>
                <w:i/>
                <w:sz w:val="24"/>
                <w:szCs w:val="24"/>
              </w:rPr>
              <w:t>- Nacionalno sufinanciranja</w:t>
            </w:r>
          </w:p>
        </w:tc>
        <w:tc>
          <w:tcPr>
            <w:tcW w:w="1134" w:type="dxa"/>
            <w:vAlign w:val="center"/>
          </w:tcPr>
          <w:p w14:paraId="20855867" w14:textId="77777777" w:rsidR="00ED47F6" w:rsidRPr="005F2B43" w:rsidRDefault="00ED47F6" w:rsidP="00A37306">
            <w:pPr>
              <w:spacing w:after="0"/>
              <w:jc w:val="right"/>
              <w:rPr>
                <w:rFonts w:ascii="Times New Roman" w:hAnsi="Times New Roman"/>
                <w:i/>
                <w:sz w:val="24"/>
                <w:szCs w:val="24"/>
              </w:rPr>
            </w:pPr>
          </w:p>
          <w:p w14:paraId="369D30EC" w14:textId="77777777" w:rsidR="00ED47F6" w:rsidRPr="005F2B43" w:rsidRDefault="00ED47F6" w:rsidP="00A37306">
            <w:pPr>
              <w:spacing w:after="0"/>
              <w:jc w:val="right"/>
              <w:rPr>
                <w:rFonts w:ascii="Times New Roman" w:hAnsi="Times New Roman"/>
                <w:i/>
                <w:sz w:val="24"/>
                <w:szCs w:val="24"/>
              </w:rPr>
            </w:pPr>
          </w:p>
          <w:p w14:paraId="476AAED7" w14:textId="29DBD27E" w:rsidR="00ED47F6" w:rsidRPr="005F2B43" w:rsidRDefault="00ED47F6" w:rsidP="00A37306">
            <w:pPr>
              <w:spacing w:after="0"/>
              <w:jc w:val="right"/>
              <w:rPr>
                <w:rFonts w:ascii="Times New Roman" w:hAnsi="Times New Roman"/>
                <w:i/>
                <w:sz w:val="24"/>
                <w:szCs w:val="24"/>
              </w:rPr>
            </w:pPr>
            <w:r>
              <w:rPr>
                <w:rFonts w:ascii="Times New Roman" w:hAnsi="Times New Roman"/>
                <w:i/>
                <w:sz w:val="24"/>
                <w:szCs w:val="24"/>
              </w:rPr>
              <w:t>42</w:t>
            </w:r>
            <w:r w:rsidRPr="005F2B43">
              <w:rPr>
                <w:rFonts w:ascii="Times New Roman" w:hAnsi="Times New Roman"/>
                <w:i/>
                <w:sz w:val="24"/>
                <w:szCs w:val="24"/>
              </w:rPr>
              <w:t>.</w:t>
            </w:r>
            <w:r>
              <w:rPr>
                <w:rFonts w:ascii="Times New Roman" w:hAnsi="Times New Roman"/>
                <w:i/>
                <w:sz w:val="24"/>
                <w:szCs w:val="24"/>
              </w:rPr>
              <w:t>5</w:t>
            </w:r>
            <w:r w:rsidRPr="005F2B43">
              <w:rPr>
                <w:rFonts w:ascii="Times New Roman" w:hAnsi="Times New Roman"/>
                <w:i/>
                <w:sz w:val="24"/>
                <w:szCs w:val="24"/>
              </w:rPr>
              <w:t>00</w:t>
            </w:r>
          </w:p>
          <w:p w14:paraId="62C25787" w14:textId="03AC226E" w:rsidR="00ED47F6" w:rsidRPr="005F2B43" w:rsidRDefault="00ED47F6" w:rsidP="00A37306">
            <w:pPr>
              <w:spacing w:after="0"/>
              <w:jc w:val="right"/>
              <w:rPr>
                <w:rFonts w:ascii="Times New Roman" w:hAnsi="Times New Roman"/>
                <w:i/>
                <w:sz w:val="24"/>
                <w:szCs w:val="24"/>
              </w:rPr>
            </w:pPr>
            <w:r>
              <w:rPr>
                <w:rFonts w:ascii="Times New Roman" w:hAnsi="Times New Roman"/>
                <w:i/>
                <w:sz w:val="24"/>
                <w:szCs w:val="24"/>
              </w:rPr>
              <w:t>7.5</w:t>
            </w:r>
            <w:r w:rsidRPr="005F2B43">
              <w:rPr>
                <w:rFonts w:ascii="Times New Roman" w:hAnsi="Times New Roman"/>
                <w:i/>
                <w:sz w:val="24"/>
                <w:szCs w:val="24"/>
              </w:rPr>
              <w:t>00</w:t>
            </w:r>
          </w:p>
        </w:tc>
        <w:tc>
          <w:tcPr>
            <w:tcW w:w="1417" w:type="dxa"/>
            <w:vAlign w:val="center"/>
          </w:tcPr>
          <w:p w14:paraId="54A4C5AF" w14:textId="77777777" w:rsidR="00ED47F6" w:rsidRPr="005F2B43" w:rsidRDefault="00ED47F6" w:rsidP="00A37306">
            <w:pPr>
              <w:spacing w:after="0"/>
              <w:jc w:val="center"/>
              <w:rPr>
                <w:rFonts w:ascii="Times New Roman" w:hAnsi="Times New Roman"/>
                <w:bCs/>
                <w:i/>
                <w:sz w:val="24"/>
                <w:szCs w:val="24"/>
              </w:rPr>
            </w:pPr>
          </w:p>
          <w:p w14:paraId="5040BD24" w14:textId="77777777" w:rsidR="00ED47F6" w:rsidRPr="005F2B43" w:rsidRDefault="00ED47F6" w:rsidP="00A37306">
            <w:pPr>
              <w:spacing w:after="0"/>
              <w:jc w:val="center"/>
              <w:rPr>
                <w:rFonts w:ascii="Times New Roman" w:hAnsi="Times New Roman"/>
                <w:bCs/>
                <w:i/>
                <w:sz w:val="24"/>
                <w:szCs w:val="24"/>
              </w:rPr>
            </w:pPr>
          </w:p>
          <w:p w14:paraId="5EA4DD80" w14:textId="77777777" w:rsidR="00ED47F6" w:rsidRPr="005F2B43" w:rsidRDefault="00ED47F6" w:rsidP="00A37306">
            <w:pPr>
              <w:spacing w:after="0"/>
              <w:jc w:val="center"/>
              <w:rPr>
                <w:rFonts w:ascii="Times New Roman" w:hAnsi="Times New Roman"/>
                <w:bCs/>
                <w:i/>
                <w:sz w:val="24"/>
                <w:szCs w:val="24"/>
              </w:rPr>
            </w:pPr>
            <w:r w:rsidRPr="005F2B43">
              <w:rPr>
                <w:rFonts w:ascii="Times New Roman" w:hAnsi="Times New Roman"/>
                <w:bCs/>
                <w:i/>
                <w:sz w:val="24"/>
                <w:szCs w:val="24"/>
              </w:rPr>
              <w:t>11121</w:t>
            </w:r>
          </w:p>
          <w:p w14:paraId="75D26604" w14:textId="77777777" w:rsidR="00ED47F6" w:rsidRPr="005F2B43" w:rsidRDefault="00ED47F6" w:rsidP="00A37306">
            <w:pPr>
              <w:spacing w:after="0"/>
              <w:jc w:val="center"/>
              <w:rPr>
                <w:rFonts w:ascii="Times New Roman" w:hAnsi="Times New Roman"/>
                <w:bCs/>
                <w:i/>
                <w:sz w:val="24"/>
                <w:szCs w:val="24"/>
              </w:rPr>
            </w:pPr>
            <w:r w:rsidRPr="005F2B43">
              <w:rPr>
                <w:rFonts w:ascii="Times New Roman" w:hAnsi="Times New Roman"/>
                <w:bCs/>
                <w:i/>
                <w:sz w:val="24"/>
                <w:szCs w:val="24"/>
              </w:rPr>
              <w:t>11121</w:t>
            </w:r>
          </w:p>
        </w:tc>
        <w:tc>
          <w:tcPr>
            <w:tcW w:w="1276" w:type="dxa"/>
            <w:vAlign w:val="center"/>
          </w:tcPr>
          <w:p w14:paraId="23A0A496" w14:textId="77777777" w:rsidR="00ED47F6" w:rsidRPr="005F2B43" w:rsidRDefault="00ED47F6" w:rsidP="00A37306">
            <w:pPr>
              <w:spacing w:after="0"/>
              <w:jc w:val="center"/>
              <w:rPr>
                <w:rFonts w:ascii="Times New Roman" w:hAnsi="Times New Roman"/>
                <w:bCs/>
                <w:i/>
                <w:sz w:val="24"/>
                <w:szCs w:val="24"/>
              </w:rPr>
            </w:pPr>
          </w:p>
          <w:p w14:paraId="64D6CF27" w14:textId="77777777" w:rsidR="00ED47F6" w:rsidRPr="005F2B43" w:rsidRDefault="00ED47F6" w:rsidP="00A37306">
            <w:pPr>
              <w:spacing w:after="0"/>
              <w:jc w:val="center"/>
              <w:rPr>
                <w:rFonts w:ascii="Times New Roman" w:hAnsi="Times New Roman"/>
                <w:bCs/>
                <w:i/>
                <w:sz w:val="24"/>
                <w:szCs w:val="24"/>
              </w:rPr>
            </w:pPr>
          </w:p>
          <w:p w14:paraId="1FD60202" w14:textId="77777777" w:rsidR="00ED47F6" w:rsidRPr="005F2B43" w:rsidRDefault="00ED47F6" w:rsidP="00A37306">
            <w:pPr>
              <w:spacing w:after="0"/>
              <w:jc w:val="center"/>
              <w:rPr>
                <w:rFonts w:ascii="Times New Roman" w:hAnsi="Times New Roman"/>
                <w:bCs/>
                <w:i/>
                <w:sz w:val="24"/>
                <w:szCs w:val="24"/>
              </w:rPr>
            </w:pPr>
            <w:r w:rsidRPr="005F2B43">
              <w:rPr>
                <w:rFonts w:ascii="Times New Roman" w:hAnsi="Times New Roman"/>
                <w:bCs/>
                <w:i/>
                <w:sz w:val="24"/>
                <w:szCs w:val="24"/>
              </w:rPr>
              <w:t>23957</w:t>
            </w:r>
          </w:p>
          <w:p w14:paraId="7017BD59" w14:textId="77777777" w:rsidR="00ED47F6" w:rsidRPr="005F2B43" w:rsidRDefault="00ED47F6" w:rsidP="00A37306">
            <w:pPr>
              <w:spacing w:after="0"/>
              <w:jc w:val="center"/>
              <w:rPr>
                <w:rFonts w:ascii="Times New Roman" w:hAnsi="Times New Roman"/>
                <w:bCs/>
                <w:i/>
                <w:sz w:val="24"/>
                <w:szCs w:val="24"/>
              </w:rPr>
            </w:pPr>
            <w:r w:rsidRPr="005F2B43">
              <w:rPr>
                <w:rFonts w:ascii="Times New Roman" w:hAnsi="Times New Roman"/>
                <w:bCs/>
                <w:i/>
                <w:sz w:val="24"/>
                <w:szCs w:val="24"/>
              </w:rPr>
              <w:t>63911</w:t>
            </w:r>
          </w:p>
        </w:tc>
      </w:tr>
      <w:tr w:rsidR="00ED47F6" w:rsidRPr="005F2B43" w14:paraId="796472A2" w14:textId="77777777" w:rsidTr="00A37306">
        <w:tc>
          <w:tcPr>
            <w:tcW w:w="5397" w:type="dxa"/>
            <w:vAlign w:val="center"/>
          </w:tcPr>
          <w:p w14:paraId="6547831C" w14:textId="77777777" w:rsidR="00ED47F6" w:rsidRPr="005F2B43" w:rsidRDefault="00ED47F6" w:rsidP="00A37306">
            <w:pPr>
              <w:spacing w:after="0"/>
              <w:rPr>
                <w:rFonts w:ascii="Times New Roman" w:hAnsi="Times New Roman"/>
                <w:bCs/>
                <w:i/>
                <w:sz w:val="24"/>
                <w:szCs w:val="24"/>
              </w:rPr>
            </w:pPr>
            <w:r w:rsidRPr="005F2B43">
              <w:rPr>
                <w:rFonts w:ascii="Times New Roman" w:hAnsi="Times New Roman"/>
                <w:bCs/>
                <w:i/>
                <w:sz w:val="24"/>
                <w:szCs w:val="24"/>
              </w:rPr>
              <w:t>2.</w:t>
            </w:r>
            <w:r>
              <w:rPr>
                <w:rFonts w:ascii="Times New Roman" w:hAnsi="Times New Roman"/>
                <w:bCs/>
                <w:i/>
                <w:sz w:val="24"/>
                <w:szCs w:val="24"/>
              </w:rPr>
              <w:t>1.</w:t>
            </w:r>
            <w:r w:rsidRPr="005F2B43">
              <w:rPr>
                <w:rFonts w:ascii="Times New Roman" w:hAnsi="Times New Roman"/>
                <w:bCs/>
                <w:i/>
                <w:sz w:val="24"/>
                <w:szCs w:val="24"/>
              </w:rPr>
              <w:t xml:space="preserve"> Nastali rashodi tijekom provođenja projekta u iznosu od 100.000 kuna od čega:</w:t>
            </w:r>
          </w:p>
          <w:p w14:paraId="037DA723" w14:textId="77777777" w:rsidR="00ED47F6" w:rsidRPr="005F2B43" w:rsidRDefault="00ED47F6" w:rsidP="00A37306">
            <w:pPr>
              <w:spacing w:after="0"/>
              <w:rPr>
                <w:rFonts w:ascii="Times New Roman" w:hAnsi="Times New Roman"/>
                <w:bCs/>
                <w:i/>
                <w:sz w:val="24"/>
                <w:szCs w:val="24"/>
              </w:rPr>
            </w:pPr>
            <w:r w:rsidRPr="005F2B43">
              <w:rPr>
                <w:rFonts w:ascii="Times New Roman" w:hAnsi="Times New Roman"/>
                <w:bCs/>
                <w:i/>
                <w:sz w:val="24"/>
                <w:szCs w:val="24"/>
              </w:rPr>
              <w:t>- 85.000 od EU sredstva</w:t>
            </w:r>
          </w:p>
          <w:p w14:paraId="068194A7" w14:textId="77777777" w:rsidR="00ED47F6" w:rsidRPr="005F2B43" w:rsidRDefault="00ED47F6" w:rsidP="00A37306">
            <w:pPr>
              <w:spacing w:after="0"/>
              <w:rPr>
                <w:rFonts w:ascii="Times New Roman" w:hAnsi="Times New Roman"/>
                <w:bCs/>
                <w:i/>
                <w:sz w:val="24"/>
                <w:szCs w:val="24"/>
              </w:rPr>
            </w:pPr>
            <w:r w:rsidRPr="005F2B43">
              <w:rPr>
                <w:rFonts w:ascii="Times New Roman" w:hAnsi="Times New Roman"/>
                <w:bCs/>
                <w:i/>
                <w:sz w:val="24"/>
                <w:szCs w:val="24"/>
              </w:rPr>
              <w:t>- 15.000 od nacionalnog sufinanciranja</w:t>
            </w:r>
          </w:p>
        </w:tc>
        <w:tc>
          <w:tcPr>
            <w:tcW w:w="1134" w:type="dxa"/>
            <w:vAlign w:val="center"/>
          </w:tcPr>
          <w:p w14:paraId="34308138" w14:textId="1F4B7B5A" w:rsidR="00ED47F6" w:rsidRPr="005F2B43" w:rsidRDefault="00ED47F6" w:rsidP="00A37306">
            <w:pPr>
              <w:spacing w:after="0"/>
              <w:jc w:val="right"/>
              <w:rPr>
                <w:rFonts w:ascii="Times New Roman" w:hAnsi="Times New Roman"/>
                <w:i/>
                <w:sz w:val="24"/>
                <w:szCs w:val="24"/>
              </w:rPr>
            </w:pPr>
            <w:r>
              <w:rPr>
                <w:rFonts w:ascii="Times New Roman" w:hAnsi="Times New Roman"/>
                <w:i/>
                <w:sz w:val="24"/>
                <w:szCs w:val="24"/>
              </w:rPr>
              <w:t>50</w:t>
            </w:r>
            <w:r w:rsidRPr="005F2B43">
              <w:rPr>
                <w:rFonts w:ascii="Times New Roman" w:hAnsi="Times New Roman"/>
                <w:i/>
                <w:sz w:val="24"/>
                <w:szCs w:val="24"/>
              </w:rPr>
              <w:t>.000</w:t>
            </w:r>
          </w:p>
        </w:tc>
        <w:tc>
          <w:tcPr>
            <w:tcW w:w="1417" w:type="dxa"/>
            <w:vAlign w:val="center"/>
          </w:tcPr>
          <w:p w14:paraId="43D9FDD0" w14:textId="77777777" w:rsidR="00ED47F6" w:rsidRPr="005F2B43" w:rsidRDefault="00ED47F6" w:rsidP="00A37306">
            <w:pPr>
              <w:spacing w:after="0"/>
              <w:jc w:val="center"/>
              <w:rPr>
                <w:rFonts w:ascii="Times New Roman" w:hAnsi="Times New Roman"/>
                <w:bCs/>
                <w:i/>
                <w:sz w:val="24"/>
                <w:szCs w:val="24"/>
              </w:rPr>
            </w:pPr>
            <w:r w:rsidRPr="005F2B43">
              <w:rPr>
                <w:rFonts w:ascii="Times New Roman" w:hAnsi="Times New Roman"/>
                <w:bCs/>
                <w:i/>
                <w:sz w:val="24"/>
                <w:szCs w:val="24"/>
              </w:rPr>
              <w:t>3</w:t>
            </w:r>
          </w:p>
        </w:tc>
        <w:tc>
          <w:tcPr>
            <w:tcW w:w="1276" w:type="dxa"/>
            <w:vAlign w:val="center"/>
          </w:tcPr>
          <w:p w14:paraId="1CEADE72" w14:textId="77777777" w:rsidR="00ED47F6" w:rsidRPr="005F2B43" w:rsidRDefault="00ED47F6" w:rsidP="00A37306">
            <w:pPr>
              <w:spacing w:after="0"/>
              <w:jc w:val="center"/>
              <w:rPr>
                <w:rFonts w:ascii="Times New Roman" w:hAnsi="Times New Roman"/>
                <w:bCs/>
                <w:i/>
                <w:sz w:val="24"/>
                <w:szCs w:val="24"/>
              </w:rPr>
            </w:pPr>
            <w:r w:rsidRPr="005F2B43">
              <w:rPr>
                <w:rFonts w:ascii="Times New Roman" w:hAnsi="Times New Roman"/>
                <w:bCs/>
                <w:i/>
                <w:sz w:val="24"/>
                <w:szCs w:val="24"/>
              </w:rPr>
              <w:t>23</w:t>
            </w:r>
          </w:p>
        </w:tc>
      </w:tr>
      <w:tr w:rsidR="00ED47F6" w:rsidRPr="005F2B43" w14:paraId="67B71F67" w14:textId="77777777" w:rsidTr="00A37306">
        <w:tc>
          <w:tcPr>
            <w:tcW w:w="5397" w:type="dxa"/>
            <w:vAlign w:val="center"/>
          </w:tcPr>
          <w:p w14:paraId="1D8EAC09" w14:textId="77777777" w:rsidR="00ED47F6" w:rsidRPr="005F2B43" w:rsidRDefault="00ED47F6" w:rsidP="00A37306">
            <w:pPr>
              <w:spacing w:after="0"/>
              <w:rPr>
                <w:rFonts w:ascii="Times New Roman" w:hAnsi="Times New Roman"/>
                <w:bCs/>
                <w:i/>
                <w:sz w:val="24"/>
                <w:szCs w:val="24"/>
              </w:rPr>
            </w:pPr>
            <w:r w:rsidRPr="005F2B43">
              <w:rPr>
                <w:rFonts w:ascii="Times New Roman" w:hAnsi="Times New Roman"/>
                <w:bCs/>
                <w:i/>
                <w:sz w:val="24"/>
                <w:szCs w:val="24"/>
              </w:rPr>
              <w:t>2.</w:t>
            </w:r>
            <w:r>
              <w:rPr>
                <w:rFonts w:ascii="Times New Roman" w:hAnsi="Times New Roman"/>
                <w:bCs/>
                <w:i/>
                <w:sz w:val="24"/>
                <w:szCs w:val="24"/>
              </w:rPr>
              <w:t>2.</w:t>
            </w:r>
            <w:r w:rsidRPr="005F2B43">
              <w:rPr>
                <w:rFonts w:ascii="Times New Roman" w:hAnsi="Times New Roman"/>
                <w:bCs/>
                <w:i/>
                <w:sz w:val="24"/>
                <w:szCs w:val="24"/>
              </w:rPr>
              <w:t xml:space="preserve"> Priznavanje prihoda u visini nastalog troška – za EU dio</w:t>
            </w:r>
          </w:p>
        </w:tc>
        <w:tc>
          <w:tcPr>
            <w:tcW w:w="1134" w:type="dxa"/>
            <w:vAlign w:val="center"/>
          </w:tcPr>
          <w:p w14:paraId="056AA06D" w14:textId="472B7036" w:rsidR="00ED47F6" w:rsidRPr="005F2B43" w:rsidRDefault="00ED47F6" w:rsidP="00ED47F6">
            <w:pPr>
              <w:spacing w:after="0"/>
              <w:jc w:val="right"/>
              <w:rPr>
                <w:rFonts w:ascii="Times New Roman" w:hAnsi="Times New Roman"/>
                <w:i/>
                <w:sz w:val="24"/>
                <w:szCs w:val="24"/>
              </w:rPr>
            </w:pPr>
            <w:r>
              <w:rPr>
                <w:rFonts w:ascii="Times New Roman" w:hAnsi="Times New Roman"/>
                <w:i/>
                <w:sz w:val="24"/>
                <w:szCs w:val="24"/>
              </w:rPr>
              <w:t>42.5</w:t>
            </w:r>
            <w:r w:rsidRPr="005F2B43">
              <w:rPr>
                <w:rFonts w:ascii="Times New Roman" w:hAnsi="Times New Roman"/>
                <w:i/>
                <w:sz w:val="24"/>
                <w:szCs w:val="24"/>
              </w:rPr>
              <w:t>00</w:t>
            </w:r>
          </w:p>
        </w:tc>
        <w:tc>
          <w:tcPr>
            <w:tcW w:w="1417" w:type="dxa"/>
            <w:vAlign w:val="center"/>
          </w:tcPr>
          <w:p w14:paraId="66993031" w14:textId="77777777" w:rsidR="00ED47F6" w:rsidRPr="005F2B43" w:rsidRDefault="00ED47F6" w:rsidP="00A37306">
            <w:pPr>
              <w:spacing w:after="0"/>
              <w:jc w:val="center"/>
              <w:rPr>
                <w:rFonts w:ascii="Times New Roman" w:hAnsi="Times New Roman"/>
                <w:bCs/>
                <w:i/>
                <w:sz w:val="24"/>
                <w:szCs w:val="24"/>
              </w:rPr>
            </w:pPr>
            <w:r w:rsidRPr="005F2B43">
              <w:rPr>
                <w:rFonts w:ascii="Times New Roman" w:hAnsi="Times New Roman"/>
                <w:bCs/>
                <w:i/>
                <w:sz w:val="24"/>
                <w:szCs w:val="24"/>
              </w:rPr>
              <w:t>23957</w:t>
            </w:r>
          </w:p>
        </w:tc>
        <w:tc>
          <w:tcPr>
            <w:tcW w:w="1276" w:type="dxa"/>
            <w:vAlign w:val="center"/>
          </w:tcPr>
          <w:p w14:paraId="1DDAA34A" w14:textId="77777777" w:rsidR="00ED47F6" w:rsidRPr="005F2B43" w:rsidRDefault="00ED47F6" w:rsidP="00A37306">
            <w:pPr>
              <w:spacing w:after="0"/>
              <w:jc w:val="center"/>
              <w:rPr>
                <w:rFonts w:ascii="Times New Roman" w:hAnsi="Times New Roman"/>
                <w:bCs/>
                <w:i/>
                <w:sz w:val="24"/>
                <w:szCs w:val="24"/>
              </w:rPr>
            </w:pPr>
            <w:r w:rsidRPr="005F2B43">
              <w:rPr>
                <w:rFonts w:ascii="Times New Roman" w:hAnsi="Times New Roman"/>
                <w:bCs/>
                <w:i/>
                <w:sz w:val="24"/>
                <w:szCs w:val="24"/>
              </w:rPr>
              <w:t>63931</w:t>
            </w:r>
          </w:p>
        </w:tc>
      </w:tr>
      <w:tr w:rsidR="00ED47F6" w:rsidRPr="005F2B43" w14:paraId="540E4863" w14:textId="77777777" w:rsidTr="00A37306">
        <w:tc>
          <w:tcPr>
            <w:tcW w:w="5397" w:type="dxa"/>
            <w:vAlign w:val="center"/>
          </w:tcPr>
          <w:p w14:paraId="773CA43B" w14:textId="77777777" w:rsidR="00ED47F6" w:rsidRPr="005F2B43" w:rsidRDefault="00ED47F6" w:rsidP="00A37306">
            <w:pPr>
              <w:spacing w:after="0"/>
              <w:rPr>
                <w:rFonts w:ascii="Times New Roman" w:hAnsi="Times New Roman"/>
                <w:bCs/>
                <w:i/>
                <w:sz w:val="24"/>
                <w:szCs w:val="24"/>
              </w:rPr>
            </w:pPr>
            <w:r w:rsidRPr="005F2B43">
              <w:rPr>
                <w:rFonts w:ascii="Times New Roman" w:hAnsi="Times New Roman"/>
                <w:bCs/>
                <w:i/>
                <w:sz w:val="24"/>
                <w:szCs w:val="24"/>
              </w:rPr>
              <w:t>3. Podmiren račun dobavljača</w:t>
            </w:r>
          </w:p>
        </w:tc>
        <w:tc>
          <w:tcPr>
            <w:tcW w:w="1134" w:type="dxa"/>
            <w:vAlign w:val="center"/>
          </w:tcPr>
          <w:p w14:paraId="6C756843" w14:textId="103997F4" w:rsidR="00ED47F6" w:rsidRPr="005F2B43" w:rsidRDefault="00ED47F6" w:rsidP="00A37306">
            <w:pPr>
              <w:spacing w:after="0"/>
              <w:jc w:val="right"/>
              <w:rPr>
                <w:rFonts w:ascii="Times New Roman" w:hAnsi="Times New Roman"/>
                <w:i/>
                <w:sz w:val="24"/>
                <w:szCs w:val="24"/>
              </w:rPr>
            </w:pPr>
            <w:r>
              <w:rPr>
                <w:rFonts w:ascii="Times New Roman" w:hAnsi="Times New Roman"/>
                <w:i/>
                <w:sz w:val="24"/>
                <w:szCs w:val="24"/>
              </w:rPr>
              <w:t>50</w:t>
            </w:r>
            <w:r w:rsidRPr="005F2B43">
              <w:rPr>
                <w:rFonts w:ascii="Times New Roman" w:hAnsi="Times New Roman"/>
                <w:i/>
                <w:sz w:val="24"/>
                <w:szCs w:val="24"/>
              </w:rPr>
              <w:t>.000</w:t>
            </w:r>
          </w:p>
        </w:tc>
        <w:tc>
          <w:tcPr>
            <w:tcW w:w="1417" w:type="dxa"/>
            <w:vAlign w:val="center"/>
          </w:tcPr>
          <w:p w14:paraId="6F2DC3DB" w14:textId="77777777" w:rsidR="00ED47F6" w:rsidRPr="005F2B43" w:rsidRDefault="00ED47F6" w:rsidP="00A37306">
            <w:pPr>
              <w:spacing w:after="0"/>
              <w:jc w:val="center"/>
              <w:rPr>
                <w:rFonts w:ascii="Times New Roman" w:hAnsi="Times New Roman"/>
                <w:bCs/>
                <w:i/>
                <w:sz w:val="24"/>
                <w:szCs w:val="24"/>
              </w:rPr>
            </w:pPr>
            <w:r w:rsidRPr="005F2B43">
              <w:rPr>
                <w:rFonts w:ascii="Times New Roman" w:hAnsi="Times New Roman"/>
                <w:bCs/>
                <w:i/>
                <w:sz w:val="24"/>
                <w:szCs w:val="24"/>
              </w:rPr>
              <w:t>23</w:t>
            </w:r>
          </w:p>
        </w:tc>
        <w:tc>
          <w:tcPr>
            <w:tcW w:w="1276" w:type="dxa"/>
            <w:vAlign w:val="center"/>
          </w:tcPr>
          <w:p w14:paraId="49BF8997" w14:textId="77777777" w:rsidR="00ED47F6" w:rsidRPr="005F2B43" w:rsidRDefault="00ED47F6" w:rsidP="00A37306">
            <w:pPr>
              <w:spacing w:after="0"/>
              <w:jc w:val="center"/>
              <w:rPr>
                <w:rFonts w:ascii="Times New Roman" w:hAnsi="Times New Roman"/>
                <w:bCs/>
                <w:i/>
                <w:sz w:val="24"/>
                <w:szCs w:val="24"/>
              </w:rPr>
            </w:pPr>
            <w:r w:rsidRPr="005F2B43">
              <w:rPr>
                <w:rFonts w:ascii="Times New Roman" w:hAnsi="Times New Roman"/>
                <w:bCs/>
                <w:i/>
                <w:sz w:val="24"/>
                <w:szCs w:val="24"/>
              </w:rPr>
              <w:t>11121</w:t>
            </w:r>
          </w:p>
        </w:tc>
      </w:tr>
    </w:tbl>
    <w:p w14:paraId="1F3B318A" w14:textId="1C441349" w:rsidR="00315C09" w:rsidRPr="006979DE" w:rsidRDefault="00315C09" w:rsidP="00060AFB">
      <w:pPr>
        <w:pStyle w:val="Naslov1"/>
        <w:numPr>
          <w:ilvl w:val="0"/>
          <w:numId w:val="15"/>
        </w:numPr>
      </w:pPr>
      <w:r w:rsidRPr="006979DE">
        <w:t>KNJIGOVODSTVENO EVIDENTIRANJE ERASMUS+ PROGRAMA</w:t>
      </w:r>
      <w:bookmarkEnd w:id="4"/>
    </w:p>
    <w:p w14:paraId="1F729A48" w14:textId="77777777" w:rsidR="00D539E9" w:rsidRPr="00582509" w:rsidRDefault="00D539E9" w:rsidP="00060AFB">
      <w:pPr>
        <w:widowControl w:val="0"/>
        <w:spacing w:after="0"/>
        <w:jc w:val="both"/>
        <w:rPr>
          <w:rFonts w:ascii="Times New Roman" w:hAnsi="Times New Roman"/>
          <w:sz w:val="24"/>
          <w:szCs w:val="24"/>
        </w:rPr>
      </w:pPr>
    </w:p>
    <w:p w14:paraId="0A733E98" w14:textId="6B0FF581" w:rsidR="006979DE" w:rsidRDefault="006979DE" w:rsidP="00060AFB">
      <w:pPr>
        <w:widowControl w:val="0"/>
        <w:spacing w:after="0"/>
        <w:jc w:val="both"/>
        <w:rPr>
          <w:rFonts w:ascii="Times New Roman" w:hAnsi="Times New Roman"/>
          <w:sz w:val="24"/>
          <w:szCs w:val="24"/>
        </w:rPr>
      </w:pPr>
      <w:r w:rsidRPr="00582509">
        <w:rPr>
          <w:rFonts w:ascii="Times New Roman" w:hAnsi="Times New Roman"/>
          <w:sz w:val="24"/>
          <w:szCs w:val="24"/>
        </w:rPr>
        <w:t>Kao što je navedeno,</w:t>
      </w:r>
      <w:r w:rsidRPr="00582509">
        <w:rPr>
          <w:rFonts w:ascii="Times New Roman" w:hAnsi="Times New Roman"/>
          <w:b/>
          <w:sz w:val="24"/>
          <w:szCs w:val="24"/>
        </w:rPr>
        <w:t xml:space="preserve"> </w:t>
      </w:r>
      <w:r w:rsidR="00D860C2">
        <w:rPr>
          <w:rFonts w:ascii="Times New Roman" w:hAnsi="Times New Roman"/>
          <w:b/>
          <w:sz w:val="24"/>
          <w:szCs w:val="24"/>
        </w:rPr>
        <w:t>načelo</w:t>
      </w:r>
      <w:r w:rsidRPr="00582509">
        <w:rPr>
          <w:rFonts w:ascii="Times New Roman" w:hAnsi="Times New Roman"/>
          <w:b/>
          <w:sz w:val="24"/>
          <w:szCs w:val="24"/>
        </w:rPr>
        <w:t xml:space="preserve"> pojednostavljenih troškova primjenjuje se u programu Erasmus+ koji provodi Agencija za mobilnost i programe Europske unije </w:t>
      </w:r>
      <w:r w:rsidRPr="00582509">
        <w:rPr>
          <w:rFonts w:ascii="Times New Roman" w:hAnsi="Times New Roman"/>
          <w:sz w:val="24"/>
          <w:szCs w:val="24"/>
        </w:rPr>
        <w:t>(dalje u tekstu: Agencija</w:t>
      </w:r>
      <w:r w:rsidRPr="00582509">
        <w:rPr>
          <w:rFonts w:ascii="Times New Roman" w:hAnsi="Times New Roman"/>
        </w:rPr>
        <w:t xml:space="preserve"> </w:t>
      </w:r>
      <w:r w:rsidRPr="00582509">
        <w:rPr>
          <w:rFonts w:ascii="Times New Roman" w:hAnsi="Times New Roman"/>
          <w:sz w:val="24"/>
          <w:szCs w:val="24"/>
        </w:rPr>
        <w:t>za mobilnost), a</w:t>
      </w:r>
      <w:r w:rsidRPr="00582509">
        <w:rPr>
          <w:rFonts w:ascii="Times New Roman" w:hAnsi="Times New Roman"/>
          <w:b/>
          <w:sz w:val="24"/>
          <w:szCs w:val="24"/>
        </w:rPr>
        <w:t xml:space="preserve"> </w:t>
      </w:r>
      <w:r w:rsidRPr="00582509">
        <w:rPr>
          <w:rFonts w:ascii="Times New Roman" w:hAnsi="Times New Roman"/>
          <w:sz w:val="24"/>
          <w:szCs w:val="24"/>
        </w:rPr>
        <w:t>koji je namijenjen (su)financiranj</w:t>
      </w:r>
      <w:r>
        <w:rPr>
          <w:rFonts w:ascii="Times New Roman" w:hAnsi="Times New Roman"/>
          <w:sz w:val="24"/>
          <w:szCs w:val="24"/>
        </w:rPr>
        <w:t>u</w:t>
      </w:r>
      <w:r w:rsidRPr="00582509">
        <w:rPr>
          <w:rFonts w:ascii="Times New Roman" w:hAnsi="Times New Roman"/>
          <w:sz w:val="24"/>
          <w:szCs w:val="24"/>
        </w:rPr>
        <w:t xml:space="preserve"> projekata u području obrazovanja, osposobljavanja i sporta te projekata namijenjenih mladima. Svrha je programa Erasmus+ podržati napore država da učinkovito iskoriste potencijal europskog talenta i socijalnog kapitala za cjeloživotno učenje, povezivanjem p</w:t>
      </w:r>
      <w:r w:rsidR="00BA2133">
        <w:rPr>
          <w:rFonts w:ascii="Times New Roman" w:hAnsi="Times New Roman"/>
          <w:sz w:val="24"/>
          <w:szCs w:val="24"/>
        </w:rPr>
        <w:t>otpore formalnom i</w:t>
      </w:r>
      <w:r w:rsidR="006A32F0">
        <w:rPr>
          <w:rFonts w:ascii="Times New Roman" w:hAnsi="Times New Roman"/>
          <w:sz w:val="24"/>
          <w:szCs w:val="24"/>
        </w:rPr>
        <w:t xml:space="preserve"> neformalnom </w:t>
      </w:r>
      <w:r w:rsidRPr="00582509">
        <w:rPr>
          <w:rFonts w:ascii="Times New Roman" w:hAnsi="Times New Roman"/>
          <w:sz w:val="24"/>
          <w:szCs w:val="24"/>
        </w:rPr>
        <w:t xml:space="preserve">učenju u područjima obrazovanja, osposobljavanja i mladih. Programom se također pružaju veće prilike za suradnju i mobilnost s partnerskim državama, posebno u područjima visokog obrazovanja i mladih. </w:t>
      </w:r>
    </w:p>
    <w:p w14:paraId="023510F5" w14:textId="77777777" w:rsidR="006979DE" w:rsidRPr="00582509" w:rsidRDefault="006979DE" w:rsidP="00060AFB">
      <w:pPr>
        <w:widowControl w:val="0"/>
        <w:spacing w:after="0"/>
        <w:jc w:val="both"/>
        <w:rPr>
          <w:rFonts w:ascii="Times New Roman" w:hAnsi="Times New Roman"/>
          <w:sz w:val="24"/>
          <w:szCs w:val="24"/>
        </w:rPr>
      </w:pPr>
    </w:p>
    <w:p w14:paraId="25A2C097" w14:textId="602E9176" w:rsidR="000C784E" w:rsidRPr="006979DE" w:rsidRDefault="000C784E" w:rsidP="00060AFB">
      <w:pPr>
        <w:widowControl w:val="0"/>
        <w:spacing w:after="0"/>
        <w:jc w:val="both"/>
        <w:rPr>
          <w:rFonts w:ascii="Times New Roman" w:hAnsi="Times New Roman"/>
          <w:sz w:val="24"/>
          <w:szCs w:val="24"/>
        </w:rPr>
      </w:pPr>
      <w:r w:rsidRPr="00582509">
        <w:rPr>
          <w:rFonts w:ascii="Times New Roman" w:hAnsi="Times New Roman"/>
          <w:b/>
          <w:sz w:val="24"/>
          <w:szCs w:val="24"/>
        </w:rPr>
        <w:t xml:space="preserve">Najznačajnija karakteristika </w:t>
      </w:r>
      <w:r w:rsidR="00D860C2">
        <w:rPr>
          <w:rFonts w:ascii="Times New Roman" w:hAnsi="Times New Roman"/>
          <w:b/>
          <w:sz w:val="24"/>
          <w:szCs w:val="24"/>
        </w:rPr>
        <w:t>načel</w:t>
      </w:r>
      <w:r w:rsidRPr="00582509">
        <w:rPr>
          <w:rFonts w:ascii="Times New Roman" w:hAnsi="Times New Roman"/>
          <w:b/>
          <w:sz w:val="24"/>
          <w:szCs w:val="24"/>
        </w:rPr>
        <w:t xml:space="preserve">a pojednostavljenih troškova je fokus na ocjeni kvalitete projekta (rezultata, učinaka) umjesto pravdanja troškova računima. </w:t>
      </w:r>
      <w:r w:rsidRPr="00582509">
        <w:rPr>
          <w:rFonts w:ascii="Times New Roman" w:hAnsi="Times New Roman"/>
          <w:sz w:val="24"/>
          <w:szCs w:val="24"/>
        </w:rPr>
        <w:t xml:space="preserve">Dosadašnje iskustvo je pokazalo da ovaj princip financiranja znatno pojednostavljuje administrativne postupke i smanjuje rizik pogreške. Tri su modela financiranja projekata po </w:t>
      </w:r>
      <w:r w:rsidR="00D860C2">
        <w:rPr>
          <w:rFonts w:ascii="Times New Roman" w:hAnsi="Times New Roman"/>
          <w:sz w:val="24"/>
          <w:szCs w:val="24"/>
        </w:rPr>
        <w:t>načel</w:t>
      </w:r>
      <w:r w:rsidRPr="00582509">
        <w:rPr>
          <w:rFonts w:ascii="Times New Roman" w:hAnsi="Times New Roman"/>
          <w:sz w:val="24"/>
          <w:szCs w:val="24"/>
        </w:rPr>
        <w:t xml:space="preserve">u pojednostavljenih troškova: </w:t>
      </w:r>
      <w:r w:rsidR="007C29E6" w:rsidRPr="00582509">
        <w:rPr>
          <w:rFonts w:ascii="Times New Roman" w:hAnsi="Times New Roman"/>
          <w:sz w:val="24"/>
          <w:szCs w:val="24"/>
        </w:rPr>
        <w:t>financiranje primjenom fiksnih stopa, standardnih veličina jediničnih troškova i fiksnih</w:t>
      </w:r>
      <w:r w:rsidR="004549D9">
        <w:rPr>
          <w:rFonts w:ascii="Times New Roman" w:hAnsi="Times New Roman"/>
          <w:sz w:val="24"/>
          <w:szCs w:val="24"/>
        </w:rPr>
        <w:t xml:space="preserve"> (paušalnih)</w:t>
      </w:r>
      <w:r w:rsidR="007C29E6" w:rsidRPr="00582509">
        <w:rPr>
          <w:rFonts w:ascii="Times New Roman" w:hAnsi="Times New Roman"/>
          <w:sz w:val="24"/>
          <w:szCs w:val="24"/>
        </w:rPr>
        <w:t xml:space="preserve"> iznosa.</w:t>
      </w:r>
    </w:p>
    <w:p w14:paraId="2BCCFD16" w14:textId="77777777" w:rsidR="00BB5E0A" w:rsidRPr="00582509" w:rsidRDefault="00BB5E0A" w:rsidP="00060AFB">
      <w:pPr>
        <w:widowControl w:val="0"/>
        <w:spacing w:after="0"/>
        <w:jc w:val="both"/>
        <w:rPr>
          <w:rFonts w:ascii="Times New Roman" w:hAnsi="Times New Roman"/>
          <w:sz w:val="24"/>
          <w:szCs w:val="24"/>
        </w:rPr>
      </w:pPr>
    </w:p>
    <w:p w14:paraId="7215EE76" w14:textId="758F4E5B" w:rsidR="00CA6C04" w:rsidRPr="00582509" w:rsidRDefault="000C784E" w:rsidP="00060AFB">
      <w:pPr>
        <w:widowControl w:val="0"/>
        <w:spacing w:after="0"/>
        <w:jc w:val="both"/>
        <w:rPr>
          <w:rFonts w:ascii="Times New Roman" w:hAnsi="Times New Roman"/>
          <w:sz w:val="24"/>
          <w:szCs w:val="24"/>
        </w:rPr>
      </w:pPr>
      <w:r w:rsidRPr="00582509">
        <w:rPr>
          <w:rFonts w:ascii="Times New Roman" w:hAnsi="Times New Roman"/>
          <w:sz w:val="24"/>
          <w:szCs w:val="24"/>
        </w:rPr>
        <w:t>Zbog primjene</w:t>
      </w:r>
      <w:r w:rsidR="00E0124F" w:rsidRPr="00582509">
        <w:rPr>
          <w:rFonts w:ascii="Times New Roman" w:hAnsi="Times New Roman"/>
          <w:sz w:val="24"/>
          <w:szCs w:val="24"/>
        </w:rPr>
        <w:t xml:space="preserve"> </w:t>
      </w:r>
      <w:r w:rsidR="00D860C2">
        <w:rPr>
          <w:rFonts w:ascii="Times New Roman" w:hAnsi="Times New Roman"/>
          <w:b/>
          <w:sz w:val="24"/>
          <w:szCs w:val="24"/>
        </w:rPr>
        <w:t>načel</w:t>
      </w:r>
      <w:r w:rsidRPr="00582509">
        <w:rPr>
          <w:rFonts w:ascii="Times New Roman" w:hAnsi="Times New Roman"/>
          <w:b/>
          <w:sz w:val="24"/>
          <w:szCs w:val="24"/>
        </w:rPr>
        <w:t>a</w:t>
      </w:r>
      <w:r w:rsidR="00E0124F" w:rsidRPr="00582509">
        <w:rPr>
          <w:rFonts w:ascii="Times New Roman" w:hAnsi="Times New Roman"/>
          <w:b/>
          <w:sz w:val="24"/>
          <w:szCs w:val="24"/>
        </w:rPr>
        <w:t xml:space="preserve"> </w:t>
      </w:r>
      <w:r w:rsidR="00735F3F" w:rsidRPr="00582509">
        <w:rPr>
          <w:rFonts w:ascii="Times New Roman" w:hAnsi="Times New Roman"/>
          <w:b/>
          <w:sz w:val="24"/>
          <w:szCs w:val="24"/>
        </w:rPr>
        <w:t>pojednostavljenih</w:t>
      </w:r>
      <w:r w:rsidR="00E0124F" w:rsidRPr="00582509">
        <w:rPr>
          <w:rFonts w:ascii="Times New Roman" w:hAnsi="Times New Roman"/>
          <w:b/>
          <w:sz w:val="24"/>
          <w:szCs w:val="24"/>
        </w:rPr>
        <w:t xml:space="preserve"> </w:t>
      </w:r>
      <w:r w:rsidR="00091CA8" w:rsidRPr="00582509">
        <w:rPr>
          <w:rFonts w:ascii="Times New Roman" w:hAnsi="Times New Roman"/>
          <w:b/>
          <w:sz w:val="24"/>
          <w:szCs w:val="24"/>
        </w:rPr>
        <w:t>troškova</w:t>
      </w:r>
      <w:r w:rsidR="00345FDC" w:rsidRPr="00582509">
        <w:rPr>
          <w:rFonts w:ascii="Times New Roman" w:hAnsi="Times New Roman"/>
          <w:b/>
          <w:sz w:val="24"/>
          <w:szCs w:val="24"/>
        </w:rPr>
        <w:t xml:space="preserve"> kod programa Erasmus+</w:t>
      </w:r>
      <w:r w:rsidR="00091CA8" w:rsidRPr="00582509">
        <w:rPr>
          <w:rFonts w:ascii="Times New Roman" w:hAnsi="Times New Roman"/>
          <w:b/>
          <w:sz w:val="24"/>
          <w:szCs w:val="24"/>
        </w:rPr>
        <w:t xml:space="preserve"> </w:t>
      </w:r>
      <w:r w:rsidR="00CA6C04" w:rsidRPr="00582509">
        <w:rPr>
          <w:rFonts w:ascii="Times New Roman" w:hAnsi="Times New Roman"/>
          <w:sz w:val="24"/>
          <w:szCs w:val="24"/>
        </w:rPr>
        <w:t>bilo</w:t>
      </w:r>
      <w:r w:rsidR="00E0124F" w:rsidRPr="00582509">
        <w:rPr>
          <w:rFonts w:ascii="Times New Roman" w:hAnsi="Times New Roman"/>
          <w:sz w:val="24"/>
          <w:szCs w:val="24"/>
        </w:rPr>
        <w:t xml:space="preserve"> </w:t>
      </w:r>
      <w:r w:rsidRPr="00582509">
        <w:rPr>
          <w:rFonts w:ascii="Times New Roman" w:hAnsi="Times New Roman"/>
          <w:sz w:val="24"/>
          <w:szCs w:val="24"/>
        </w:rPr>
        <w:t xml:space="preserve">je </w:t>
      </w:r>
      <w:r w:rsidR="00CA6C04" w:rsidRPr="00582509">
        <w:rPr>
          <w:rFonts w:ascii="Times New Roman" w:hAnsi="Times New Roman"/>
          <w:sz w:val="24"/>
          <w:szCs w:val="24"/>
        </w:rPr>
        <w:t>potrebno</w:t>
      </w:r>
      <w:r w:rsidR="00E0124F" w:rsidRPr="00582509">
        <w:rPr>
          <w:rFonts w:ascii="Times New Roman" w:hAnsi="Times New Roman"/>
          <w:sz w:val="24"/>
          <w:szCs w:val="24"/>
        </w:rPr>
        <w:t xml:space="preserve"> </w:t>
      </w:r>
      <w:r w:rsidR="00CA6C04" w:rsidRPr="00582509">
        <w:rPr>
          <w:rFonts w:ascii="Times New Roman" w:hAnsi="Times New Roman"/>
          <w:sz w:val="24"/>
          <w:szCs w:val="24"/>
        </w:rPr>
        <w:t>osmisliti</w:t>
      </w:r>
      <w:r w:rsidR="00E0124F" w:rsidRPr="00582509">
        <w:rPr>
          <w:rFonts w:ascii="Times New Roman" w:hAnsi="Times New Roman"/>
          <w:sz w:val="24"/>
          <w:szCs w:val="24"/>
        </w:rPr>
        <w:t xml:space="preserve"> </w:t>
      </w:r>
      <w:r w:rsidR="00CA6C04" w:rsidRPr="00582509">
        <w:rPr>
          <w:rFonts w:ascii="Times New Roman" w:hAnsi="Times New Roman"/>
          <w:sz w:val="24"/>
          <w:szCs w:val="24"/>
        </w:rPr>
        <w:t>drugačija</w:t>
      </w:r>
      <w:r w:rsidR="00E0124F" w:rsidRPr="00582509">
        <w:rPr>
          <w:rFonts w:ascii="Times New Roman" w:hAnsi="Times New Roman"/>
          <w:sz w:val="24"/>
          <w:szCs w:val="24"/>
        </w:rPr>
        <w:t xml:space="preserve"> </w:t>
      </w:r>
      <w:r w:rsidR="00CA6C04" w:rsidRPr="00582509">
        <w:rPr>
          <w:rFonts w:ascii="Times New Roman" w:hAnsi="Times New Roman"/>
          <w:sz w:val="24"/>
          <w:szCs w:val="24"/>
        </w:rPr>
        <w:t>pravila</w:t>
      </w:r>
      <w:r w:rsidR="00E0124F" w:rsidRPr="00582509">
        <w:rPr>
          <w:rFonts w:ascii="Times New Roman" w:hAnsi="Times New Roman"/>
          <w:sz w:val="24"/>
          <w:szCs w:val="24"/>
        </w:rPr>
        <w:t xml:space="preserve"> </w:t>
      </w:r>
      <w:r w:rsidR="00CA6C04" w:rsidRPr="00582509">
        <w:rPr>
          <w:rFonts w:ascii="Times New Roman" w:hAnsi="Times New Roman"/>
          <w:sz w:val="24"/>
          <w:szCs w:val="24"/>
        </w:rPr>
        <w:t>za</w:t>
      </w:r>
      <w:r w:rsidR="00E0124F" w:rsidRPr="00582509">
        <w:rPr>
          <w:rFonts w:ascii="Times New Roman" w:hAnsi="Times New Roman"/>
          <w:sz w:val="24"/>
          <w:szCs w:val="24"/>
        </w:rPr>
        <w:t xml:space="preserve"> </w:t>
      </w:r>
      <w:r w:rsidR="00CA6C04" w:rsidRPr="00582509">
        <w:rPr>
          <w:rFonts w:ascii="Times New Roman" w:hAnsi="Times New Roman"/>
          <w:sz w:val="24"/>
          <w:szCs w:val="24"/>
        </w:rPr>
        <w:t>njihovo</w:t>
      </w:r>
      <w:r w:rsidR="00E0124F" w:rsidRPr="00582509">
        <w:rPr>
          <w:rFonts w:ascii="Times New Roman" w:hAnsi="Times New Roman"/>
          <w:sz w:val="24"/>
          <w:szCs w:val="24"/>
        </w:rPr>
        <w:t xml:space="preserve"> </w:t>
      </w:r>
      <w:r w:rsidR="00CA6C04" w:rsidRPr="00582509">
        <w:rPr>
          <w:rFonts w:ascii="Times New Roman" w:hAnsi="Times New Roman"/>
          <w:sz w:val="24"/>
          <w:szCs w:val="24"/>
        </w:rPr>
        <w:t>knjigovodstveno</w:t>
      </w:r>
      <w:r w:rsidR="00E0124F" w:rsidRPr="00582509">
        <w:rPr>
          <w:rFonts w:ascii="Times New Roman" w:hAnsi="Times New Roman"/>
          <w:sz w:val="24"/>
          <w:szCs w:val="24"/>
        </w:rPr>
        <w:t xml:space="preserve"> </w:t>
      </w:r>
      <w:r w:rsidR="00CA6C04" w:rsidRPr="00582509">
        <w:rPr>
          <w:rFonts w:ascii="Times New Roman" w:hAnsi="Times New Roman"/>
          <w:sz w:val="24"/>
          <w:szCs w:val="24"/>
        </w:rPr>
        <w:t>evidentiranje.</w:t>
      </w:r>
      <w:r w:rsidR="00E0124F" w:rsidRPr="00582509">
        <w:rPr>
          <w:rFonts w:ascii="Times New Roman" w:hAnsi="Times New Roman"/>
          <w:sz w:val="24"/>
          <w:szCs w:val="24"/>
        </w:rPr>
        <w:t xml:space="preserve"> </w:t>
      </w:r>
    </w:p>
    <w:p w14:paraId="4E6A0AEB" w14:textId="77777777" w:rsidR="00CA6C04" w:rsidRPr="00582509" w:rsidRDefault="00CA6C04" w:rsidP="00060AFB">
      <w:pPr>
        <w:widowControl w:val="0"/>
        <w:spacing w:after="0"/>
        <w:jc w:val="both"/>
        <w:rPr>
          <w:rFonts w:ascii="Times New Roman" w:hAnsi="Times New Roman"/>
          <w:sz w:val="24"/>
          <w:szCs w:val="24"/>
        </w:rPr>
      </w:pPr>
    </w:p>
    <w:p w14:paraId="488BDC5D" w14:textId="77777777" w:rsidR="00E659B3" w:rsidRDefault="000C784E" w:rsidP="00060AFB">
      <w:pPr>
        <w:widowControl w:val="0"/>
        <w:spacing w:after="0"/>
        <w:jc w:val="both"/>
        <w:rPr>
          <w:rFonts w:ascii="Times New Roman" w:hAnsi="Times New Roman"/>
          <w:sz w:val="24"/>
          <w:szCs w:val="24"/>
        </w:rPr>
      </w:pPr>
      <w:r w:rsidRPr="00582509">
        <w:rPr>
          <w:rFonts w:ascii="Times New Roman" w:hAnsi="Times New Roman"/>
          <w:sz w:val="24"/>
          <w:szCs w:val="24"/>
        </w:rPr>
        <w:t>Agencija</w:t>
      </w:r>
      <w:r w:rsidR="00FE53DF" w:rsidRPr="00582509">
        <w:rPr>
          <w:rFonts w:ascii="Times New Roman" w:hAnsi="Times New Roman"/>
          <w:sz w:val="24"/>
          <w:szCs w:val="24"/>
        </w:rPr>
        <w:t xml:space="preserve"> za mobilnost </w:t>
      </w:r>
      <w:r w:rsidRPr="00582509">
        <w:rPr>
          <w:rFonts w:ascii="Times New Roman" w:hAnsi="Times New Roman"/>
          <w:sz w:val="24"/>
          <w:szCs w:val="24"/>
        </w:rPr>
        <w:t xml:space="preserve">je proračunski korisnik državnog proračuna u nadležnosti Ministarstva znanosti i obrazovanja. </w:t>
      </w:r>
      <w:r w:rsidR="007C29E6" w:rsidRPr="00582509">
        <w:rPr>
          <w:rFonts w:ascii="Times New Roman" w:hAnsi="Times New Roman"/>
          <w:sz w:val="24"/>
          <w:szCs w:val="24"/>
        </w:rPr>
        <w:t>Pomoći od institucija i tijela EU</w:t>
      </w:r>
      <w:r w:rsidR="007C29E6" w:rsidRPr="00582509">
        <w:rPr>
          <w:rFonts w:ascii="Times New Roman" w:hAnsi="Times New Roman"/>
          <w:b/>
          <w:sz w:val="24"/>
          <w:szCs w:val="24"/>
        </w:rPr>
        <w:t xml:space="preserve"> </w:t>
      </w:r>
      <w:r w:rsidR="007C29E6" w:rsidRPr="00582509">
        <w:rPr>
          <w:rFonts w:ascii="Times New Roman" w:hAnsi="Times New Roman"/>
          <w:sz w:val="24"/>
          <w:szCs w:val="24"/>
        </w:rPr>
        <w:t>namijenjen</w:t>
      </w:r>
      <w:r w:rsidR="00E352F8" w:rsidRPr="00582509">
        <w:rPr>
          <w:rFonts w:ascii="Times New Roman" w:hAnsi="Times New Roman"/>
          <w:sz w:val="24"/>
          <w:szCs w:val="24"/>
        </w:rPr>
        <w:t>e</w:t>
      </w:r>
      <w:r w:rsidR="007C29E6" w:rsidRPr="00582509">
        <w:rPr>
          <w:rFonts w:ascii="Times New Roman" w:hAnsi="Times New Roman"/>
          <w:sz w:val="24"/>
          <w:szCs w:val="24"/>
        </w:rPr>
        <w:t xml:space="preserve"> (su)financiranju programa i projekata koje Agencija temeljem natječaja dodjeljuje subjektima koji se javljaju na natječaje u cijelosti </w:t>
      </w:r>
      <w:r w:rsidR="00A71FF7" w:rsidRPr="00582509">
        <w:rPr>
          <w:rFonts w:ascii="Times New Roman" w:hAnsi="Times New Roman"/>
          <w:sz w:val="24"/>
          <w:szCs w:val="24"/>
        </w:rPr>
        <w:t xml:space="preserve">se </w:t>
      </w:r>
      <w:r w:rsidR="002C5CB6" w:rsidRPr="00582509">
        <w:rPr>
          <w:rFonts w:ascii="Times New Roman" w:hAnsi="Times New Roman"/>
          <w:sz w:val="24"/>
          <w:szCs w:val="24"/>
        </w:rPr>
        <w:t xml:space="preserve">planiraju </w:t>
      </w:r>
      <w:r w:rsidR="007C29E6" w:rsidRPr="00582509">
        <w:rPr>
          <w:rFonts w:ascii="Times New Roman" w:hAnsi="Times New Roman"/>
          <w:sz w:val="24"/>
          <w:szCs w:val="24"/>
        </w:rPr>
        <w:t>u državnom proračunu na pozicijama Agencije (razdjel 080 Ministarstva znanosti i obrazovanja, glava 08091 Agencije i ostale javne ustanove u znanosti i obrazovanju, RKP 43335 Agencija za mobilnost i programe Europske unije, izvor 51, osnovni račun</w:t>
      </w:r>
      <w:r w:rsidR="00E352F8" w:rsidRPr="00582509">
        <w:rPr>
          <w:rFonts w:ascii="Times New Roman" w:hAnsi="Times New Roman"/>
          <w:sz w:val="24"/>
          <w:szCs w:val="24"/>
        </w:rPr>
        <w:t xml:space="preserve"> 63231 Tekuće pomoći od institucija i tijela EU).</w:t>
      </w:r>
      <w:r w:rsidR="00B81E95" w:rsidRPr="00582509">
        <w:rPr>
          <w:rFonts w:ascii="Times New Roman" w:hAnsi="Times New Roman"/>
          <w:sz w:val="24"/>
          <w:szCs w:val="24"/>
        </w:rPr>
        <w:t xml:space="preserve"> </w:t>
      </w:r>
    </w:p>
    <w:p w14:paraId="4850940A" w14:textId="77777777" w:rsidR="00E659B3" w:rsidRDefault="00E659B3" w:rsidP="00060AFB">
      <w:pPr>
        <w:widowControl w:val="0"/>
        <w:spacing w:after="0"/>
        <w:jc w:val="both"/>
        <w:rPr>
          <w:rFonts w:ascii="Times New Roman" w:hAnsi="Times New Roman"/>
          <w:sz w:val="24"/>
          <w:szCs w:val="24"/>
        </w:rPr>
      </w:pPr>
    </w:p>
    <w:p w14:paraId="564C1D9F" w14:textId="41193C5F" w:rsidR="00E659B3" w:rsidRPr="00E659B3" w:rsidRDefault="00E659B3" w:rsidP="00060AFB">
      <w:pPr>
        <w:widowControl w:val="0"/>
        <w:spacing w:after="0"/>
        <w:jc w:val="both"/>
        <w:rPr>
          <w:rFonts w:ascii="Times New Roman" w:hAnsi="Times New Roman"/>
          <w:b/>
          <w:sz w:val="24"/>
          <w:szCs w:val="24"/>
        </w:rPr>
      </w:pPr>
      <w:r w:rsidRPr="00E659B3">
        <w:rPr>
          <w:rFonts w:ascii="Times New Roman" w:hAnsi="Times New Roman"/>
          <w:b/>
          <w:sz w:val="24"/>
          <w:szCs w:val="24"/>
        </w:rPr>
        <w:t>Evidencije kod Agencije za mobilnost</w:t>
      </w:r>
    </w:p>
    <w:p w14:paraId="2565806A" w14:textId="77777777" w:rsidR="00E659B3" w:rsidRDefault="00B81E95" w:rsidP="00060AFB">
      <w:pPr>
        <w:widowControl w:val="0"/>
        <w:spacing w:after="0"/>
        <w:jc w:val="both"/>
        <w:rPr>
          <w:rFonts w:ascii="Times New Roman" w:hAnsi="Times New Roman"/>
          <w:sz w:val="24"/>
          <w:szCs w:val="24"/>
        </w:rPr>
      </w:pPr>
      <w:r w:rsidRPr="00582509">
        <w:rPr>
          <w:rFonts w:ascii="Times New Roman" w:hAnsi="Times New Roman"/>
          <w:sz w:val="24"/>
          <w:szCs w:val="24"/>
        </w:rPr>
        <w:t>Prilikom isplate financijskih sredstava od Agencije</w:t>
      </w:r>
      <w:r w:rsidR="00FE53DF" w:rsidRPr="00582509">
        <w:rPr>
          <w:rFonts w:ascii="Times New Roman" w:hAnsi="Times New Roman"/>
        </w:rPr>
        <w:t xml:space="preserve"> </w:t>
      </w:r>
      <w:r w:rsidR="00FE53DF" w:rsidRPr="00582509">
        <w:rPr>
          <w:rFonts w:ascii="Times New Roman" w:hAnsi="Times New Roman"/>
          <w:sz w:val="24"/>
          <w:szCs w:val="24"/>
        </w:rPr>
        <w:t>za mobilnost</w:t>
      </w:r>
      <w:r w:rsidR="00DF292A" w:rsidRPr="00582509">
        <w:rPr>
          <w:rStyle w:val="Referencafusnote"/>
          <w:rFonts w:ascii="Times New Roman" w:hAnsi="Times New Roman"/>
          <w:sz w:val="24"/>
          <w:szCs w:val="24"/>
        </w:rPr>
        <w:footnoteReference w:id="1"/>
      </w:r>
      <w:r w:rsidRPr="00582509">
        <w:rPr>
          <w:rFonts w:ascii="Times New Roman" w:hAnsi="Times New Roman"/>
          <w:sz w:val="24"/>
          <w:szCs w:val="24"/>
        </w:rPr>
        <w:t xml:space="preserve"> </w:t>
      </w:r>
      <w:r w:rsidR="00E23BC3" w:rsidRPr="00582509">
        <w:rPr>
          <w:rFonts w:ascii="Times New Roman" w:hAnsi="Times New Roman"/>
          <w:sz w:val="24"/>
          <w:szCs w:val="24"/>
        </w:rPr>
        <w:t xml:space="preserve">korisnicima kojima su sredstva odobrena putem </w:t>
      </w:r>
      <w:r w:rsidR="009479A6" w:rsidRPr="00582509">
        <w:rPr>
          <w:rFonts w:ascii="Times New Roman" w:hAnsi="Times New Roman"/>
          <w:sz w:val="24"/>
          <w:szCs w:val="24"/>
        </w:rPr>
        <w:t>natječaj</w:t>
      </w:r>
      <w:r w:rsidR="00E23BC3" w:rsidRPr="00582509">
        <w:rPr>
          <w:rFonts w:ascii="Times New Roman" w:hAnsi="Times New Roman"/>
          <w:sz w:val="24"/>
          <w:szCs w:val="24"/>
        </w:rPr>
        <w:t>a</w:t>
      </w:r>
      <w:r w:rsidRPr="00582509">
        <w:rPr>
          <w:rFonts w:ascii="Times New Roman" w:hAnsi="Times New Roman"/>
          <w:sz w:val="24"/>
          <w:szCs w:val="24"/>
        </w:rPr>
        <w:t xml:space="preserve">, </w:t>
      </w:r>
      <w:r w:rsidR="00E23BC3" w:rsidRPr="00582509">
        <w:rPr>
          <w:rFonts w:ascii="Times New Roman" w:hAnsi="Times New Roman"/>
          <w:sz w:val="24"/>
          <w:szCs w:val="24"/>
        </w:rPr>
        <w:t>Agencija</w:t>
      </w:r>
      <w:r w:rsidRPr="00582509">
        <w:rPr>
          <w:rFonts w:ascii="Times New Roman" w:hAnsi="Times New Roman"/>
          <w:sz w:val="24"/>
          <w:szCs w:val="24"/>
        </w:rPr>
        <w:t xml:space="preserve"> će evidentirati rashod (pomoći temeljem prijenosa EU sredstava) i odmah prihod od EU pomoći</w:t>
      </w:r>
      <w:r w:rsidR="00E23BC3" w:rsidRPr="00582509">
        <w:rPr>
          <w:rFonts w:ascii="Times New Roman" w:hAnsi="Times New Roman"/>
          <w:sz w:val="24"/>
          <w:szCs w:val="24"/>
        </w:rPr>
        <w:t xml:space="preserve">. Ovaj način knjigovodstvenog evidentiranja razlikuje se </w:t>
      </w:r>
      <w:r w:rsidRPr="00582509">
        <w:rPr>
          <w:rFonts w:ascii="Times New Roman" w:hAnsi="Times New Roman"/>
          <w:sz w:val="24"/>
          <w:szCs w:val="24"/>
        </w:rPr>
        <w:t xml:space="preserve">od </w:t>
      </w:r>
      <w:r w:rsidR="00E23BC3" w:rsidRPr="00582509">
        <w:rPr>
          <w:rFonts w:ascii="Times New Roman" w:hAnsi="Times New Roman"/>
          <w:sz w:val="24"/>
          <w:szCs w:val="24"/>
        </w:rPr>
        <w:t xml:space="preserve">knjigovodstvenog evidentiranja </w:t>
      </w:r>
      <w:r w:rsidRPr="00582509">
        <w:rPr>
          <w:rFonts w:ascii="Times New Roman" w:hAnsi="Times New Roman"/>
          <w:sz w:val="24"/>
          <w:szCs w:val="24"/>
        </w:rPr>
        <w:t>strukturnih fondova kod kojih se prihod od EU priznaje tek po nastanku rashoda</w:t>
      </w:r>
      <w:r w:rsidR="00E23BC3" w:rsidRPr="00582509">
        <w:rPr>
          <w:rFonts w:ascii="Times New Roman" w:hAnsi="Times New Roman"/>
          <w:sz w:val="24"/>
          <w:szCs w:val="24"/>
        </w:rPr>
        <w:t xml:space="preserve"> kod </w:t>
      </w:r>
      <w:r w:rsidR="00D67B27" w:rsidRPr="00582509">
        <w:rPr>
          <w:rFonts w:ascii="Times New Roman" w:hAnsi="Times New Roman"/>
          <w:sz w:val="24"/>
          <w:szCs w:val="24"/>
        </w:rPr>
        <w:t>krajnjeg korisnika EU sredstava</w:t>
      </w:r>
      <w:r w:rsidRPr="00582509">
        <w:rPr>
          <w:rFonts w:ascii="Times New Roman" w:hAnsi="Times New Roman"/>
          <w:sz w:val="24"/>
          <w:szCs w:val="24"/>
        </w:rPr>
        <w:t xml:space="preserve">. </w:t>
      </w:r>
    </w:p>
    <w:p w14:paraId="001AA841" w14:textId="77777777" w:rsidR="00E659B3" w:rsidRDefault="00E659B3" w:rsidP="00060AFB">
      <w:pPr>
        <w:widowControl w:val="0"/>
        <w:spacing w:after="0"/>
        <w:jc w:val="both"/>
        <w:rPr>
          <w:rFonts w:ascii="Times New Roman" w:hAnsi="Times New Roman"/>
          <w:sz w:val="24"/>
          <w:szCs w:val="24"/>
        </w:rPr>
      </w:pPr>
    </w:p>
    <w:p w14:paraId="642C5F6C" w14:textId="3139870A" w:rsidR="00E659B3" w:rsidRPr="00E659B3" w:rsidRDefault="00E659B3" w:rsidP="00060AFB">
      <w:pPr>
        <w:widowControl w:val="0"/>
        <w:spacing w:after="0"/>
        <w:jc w:val="both"/>
        <w:rPr>
          <w:rFonts w:ascii="Times New Roman" w:hAnsi="Times New Roman"/>
          <w:b/>
          <w:sz w:val="24"/>
          <w:szCs w:val="24"/>
        </w:rPr>
      </w:pPr>
      <w:r w:rsidRPr="00E659B3">
        <w:rPr>
          <w:rFonts w:ascii="Times New Roman" w:hAnsi="Times New Roman"/>
          <w:b/>
          <w:sz w:val="24"/>
          <w:szCs w:val="24"/>
        </w:rPr>
        <w:t xml:space="preserve">Evidencije kod </w:t>
      </w:r>
      <w:r>
        <w:rPr>
          <w:rFonts w:ascii="Times New Roman" w:hAnsi="Times New Roman"/>
          <w:b/>
          <w:sz w:val="24"/>
          <w:szCs w:val="24"/>
        </w:rPr>
        <w:t>škola - korisnika projekata</w:t>
      </w:r>
    </w:p>
    <w:p w14:paraId="5531C27F" w14:textId="60FBBAE3" w:rsidR="00BE4E47" w:rsidRDefault="00345FDC" w:rsidP="00060AFB">
      <w:pPr>
        <w:widowControl w:val="0"/>
        <w:spacing w:after="0"/>
        <w:jc w:val="both"/>
        <w:rPr>
          <w:rFonts w:ascii="Times New Roman" w:hAnsi="Times New Roman"/>
          <w:sz w:val="24"/>
          <w:szCs w:val="24"/>
        </w:rPr>
      </w:pPr>
      <w:r w:rsidRPr="00582509">
        <w:rPr>
          <w:rFonts w:ascii="Times New Roman" w:hAnsi="Times New Roman"/>
          <w:sz w:val="24"/>
          <w:szCs w:val="24"/>
        </w:rPr>
        <w:t>Kod projekata financiranih iz Erasmus+ programa</w:t>
      </w:r>
      <w:r w:rsidR="00D67B27" w:rsidRPr="00582509">
        <w:rPr>
          <w:rFonts w:ascii="Times New Roman" w:hAnsi="Times New Roman"/>
          <w:b/>
          <w:sz w:val="24"/>
          <w:szCs w:val="24"/>
        </w:rPr>
        <w:t xml:space="preserve"> </w:t>
      </w:r>
      <w:r w:rsidR="00D67B27" w:rsidRPr="00582509">
        <w:rPr>
          <w:rFonts w:ascii="Times New Roman" w:hAnsi="Times New Roman"/>
          <w:sz w:val="24"/>
          <w:szCs w:val="24"/>
        </w:rPr>
        <w:t>k</w:t>
      </w:r>
      <w:r w:rsidR="00B81E95" w:rsidRPr="00582509">
        <w:rPr>
          <w:rFonts w:ascii="Times New Roman" w:hAnsi="Times New Roman"/>
          <w:sz w:val="24"/>
          <w:szCs w:val="24"/>
        </w:rPr>
        <w:t>orisnik će u trenutku kad</w:t>
      </w:r>
      <w:r w:rsidR="00D67B27" w:rsidRPr="00582509">
        <w:rPr>
          <w:rFonts w:ascii="Times New Roman" w:hAnsi="Times New Roman"/>
          <w:sz w:val="24"/>
          <w:szCs w:val="24"/>
        </w:rPr>
        <w:t>a</w:t>
      </w:r>
      <w:r w:rsidR="00B81E95" w:rsidRPr="00582509">
        <w:rPr>
          <w:rFonts w:ascii="Times New Roman" w:hAnsi="Times New Roman"/>
          <w:sz w:val="24"/>
          <w:szCs w:val="24"/>
        </w:rPr>
        <w:t xml:space="preserve"> dobije sredstva imati prihod temeljem prijenosa EU sredstava, dok će rashod evidentirati prema prirodnoj vrsti troška u trenutku nastanka. </w:t>
      </w:r>
      <w:r w:rsidR="00D67B27" w:rsidRPr="00582509">
        <w:rPr>
          <w:rFonts w:ascii="Times New Roman" w:hAnsi="Times New Roman"/>
          <w:sz w:val="24"/>
          <w:szCs w:val="24"/>
        </w:rPr>
        <w:t xml:space="preserve">U ovom slučaju nije </w:t>
      </w:r>
      <w:r w:rsidR="00B81E95" w:rsidRPr="00582509">
        <w:rPr>
          <w:rFonts w:ascii="Times New Roman" w:hAnsi="Times New Roman"/>
          <w:sz w:val="24"/>
          <w:szCs w:val="24"/>
        </w:rPr>
        <w:t>potrebno dodatno izvještavanje korisnika o potrošenim sredstvima kako bi se evidentirao prihod od EU kod A</w:t>
      </w:r>
      <w:r w:rsidR="008C2ED6" w:rsidRPr="00582509">
        <w:rPr>
          <w:rFonts w:ascii="Times New Roman" w:hAnsi="Times New Roman"/>
          <w:sz w:val="24"/>
          <w:szCs w:val="24"/>
        </w:rPr>
        <w:t>gencije</w:t>
      </w:r>
      <w:r w:rsidR="00FE53DF" w:rsidRPr="00582509">
        <w:rPr>
          <w:rFonts w:ascii="Times New Roman" w:hAnsi="Times New Roman"/>
          <w:sz w:val="24"/>
          <w:szCs w:val="24"/>
        </w:rPr>
        <w:t xml:space="preserve"> za mobilnost</w:t>
      </w:r>
      <w:r w:rsidR="008C2ED6" w:rsidRPr="00582509">
        <w:rPr>
          <w:rFonts w:ascii="Times New Roman" w:hAnsi="Times New Roman"/>
          <w:sz w:val="24"/>
          <w:szCs w:val="24"/>
        </w:rPr>
        <w:t>.</w:t>
      </w:r>
      <w:r w:rsidR="00DF292A" w:rsidRPr="00582509">
        <w:rPr>
          <w:rFonts w:ascii="Times New Roman" w:hAnsi="Times New Roman"/>
          <w:sz w:val="24"/>
          <w:szCs w:val="24"/>
        </w:rPr>
        <w:t xml:space="preserve"> </w:t>
      </w:r>
      <w:r w:rsidR="00BE4E47" w:rsidRPr="00582509">
        <w:rPr>
          <w:rFonts w:ascii="Times New Roman" w:hAnsi="Times New Roman"/>
          <w:sz w:val="24"/>
          <w:szCs w:val="24"/>
        </w:rPr>
        <w:t xml:space="preserve">Prilikom vrednovanja završnog izvješća ocjenjuje se kvaliteta provedenih aktivnosti te se u slučaju manjkave, djelomične ili zakašnjele provedbe korisniku umanjuje financijska potpora ovisno o dobivenoj ocjeni u određenom postotku </w:t>
      </w:r>
      <w:r w:rsidR="00E659B3" w:rsidRPr="00E659B3">
        <w:rPr>
          <w:rFonts w:ascii="Times New Roman" w:hAnsi="Times New Roman"/>
          <w:sz w:val="24"/>
          <w:szCs w:val="24"/>
        </w:rPr>
        <w:t xml:space="preserve">na određene kategorije troškova </w:t>
      </w:r>
      <w:r w:rsidR="00E659B3">
        <w:rPr>
          <w:rFonts w:ascii="Times New Roman" w:hAnsi="Times New Roman"/>
          <w:sz w:val="24"/>
          <w:szCs w:val="24"/>
        </w:rPr>
        <w:t xml:space="preserve">ili </w:t>
      </w:r>
      <w:r w:rsidR="00BE4E47" w:rsidRPr="00582509">
        <w:rPr>
          <w:rFonts w:ascii="Times New Roman" w:hAnsi="Times New Roman"/>
          <w:sz w:val="24"/>
          <w:szCs w:val="24"/>
        </w:rPr>
        <w:t xml:space="preserve">na ukupan iznos ugovorenih sredstava, a ne temeljem računa. </w:t>
      </w:r>
    </w:p>
    <w:p w14:paraId="166F4A3D" w14:textId="77777777" w:rsidR="00BF0877" w:rsidRPr="00582509" w:rsidRDefault="00BF0877" w:rsidP="00060AFB">
      <w:pPr>
        <w:widowControl w:val="0"/>
        <w:spacing w:after="0"/>
        <w:jc w:val="both"/>
        <w:rPr>
          <w:rFonts w:ascii="Times New Roman" w:hAnsi="Times New Roman"/>
          <w:sz w:val="24"/>
          <w:szCs w:val="24"/>
        </w:rPr>
      </w:pPr>
    </w:p>
    <w:p w14:paraId="4190D729" w14:textId="70E24C02" w:rsidR="00BF0877" w:rsidRDefault="00BF0877" w:rsidP="00BF0877">
      <w:pPr>
        <w:pBdr>
          <w:top w:val="double" w:sz="4" w:space="1" w:color="auto"/>
          <w:left w:val="double" w:sz="4" w:space="4" w:color="auto"/>
          <w:bottom w:val="double" w:sz="4" w:space="1" w:color="auto"/>
          <w:right w:val="double" w:sz="4" w:space="4" w:color="auto"/>
        </w:pBdr>
        <w:spacing w:after="0"/>
        <w:jc w:val="both"/>
        <w:rPr>
          <w:rFonts w:ascii="Times New Roman" w:hAnsi="Times New Roman"/>
          <w:sz w:val="24"/>
          <w:szCs w:val="24"/>
        </w:rPr>
      </w:pPr>
      <w:r w:rsidRPr="00BF0877">
        <w:rPr>
          <w:rFonts w:ascii="Times New Roman" w:hAnsi="Times New Roman"/>
          <w:sz w:val="24"/>
          <w:szCs w:val="24"/>
        </w:rPr>
        <w:t xml:space="preserve">S obzirom da će Agencija odmah po isplati sredstava </w:t>
      </w:r>
      <w:r>
        <w:rPr>
          <w:rFonts w:ascii="Times New Roman" w:hAnsi="Times New Roman"/>
          <w:sz w:val="24"/>
          <w:szCs w:val="24"/>
        </w:rPr>
        <w:t>korisniku/školi</w:t>
      </w:r>
      <w:r w:rsidRPr="00BF0877">
        <w:rPr>
          <w:rFonts w:ascii="Times New Roman" w:hAnsi="Times New Roman"/>
          <w:sz w:val="24"/>
          <w:szCs w:val="24"/>
        </w:rPr>
        <w:t xml:space="preserve"> evidentirati rashod temeljem prijenosa EU sredstava (i priznati prihod od pomoći EU), a </w:t>
      </w:r>
      <w:r>
        <w:rPr>
          <w:rFonts w:ascii="Times New Roman" w:hAnsi="Times New Roman"/>
          <w:sz w:val="24"/>
          <w:szCs w:val="24"/>
        </w:rPr>
        <w:t>š</w:t>
      </w:r>
      <w:r w:rsidRPr="00BF0877">
        <w:rPr>
          <w:rFonts w:ascii="Times New Roman" w:hAnsi="Times New Roman"/>
          <w:sz w:val="24"/>
          <w:szCs w:val="24"/>
        </w:rPr>
        <w:t>kola istovremeno evidentirati prihod temeljem prijenosa EU sredstava (neovisno o nastanku rashoda), ovi prijenosi će biti evidentirani na prihodovnoj i rashodovnoj strani u istom izvještajnom razdoblju, što je od iznimne važnosti za konsolidaciju financijskih izvještaja općeg proračuna.</w:t>
      </w:r>
    </w:p>
    <w:p w14:paraId="26736B8E" w14:textId="77777777" w:rsidR="00BF0877" w:rsidRDefault="00BF0877" w:rsidP="00BF0877">
      <w:pPr>
        <w:pBdr>
          <w:top w:val="double" w:sz="4" w:space="1" w:color="auto"/>
          <w:left w:val="double" w:sz="4" w:space="4" w:color="auto"/>
          <w:bottom w:val="double" w:sz="4" w:space="1" w:color="auto"/>
          <w:right w:val="double" w:sz="4" w:space="4" w:color="auto"/>
        </w:pBdr>
        <w:spacing w:after="0"/>
        <w:jc w:val="both"/>
        <w:rPr>
          <w:rFonts w:ascii="Times New Roman" w:hAnsi="Times New Roman"/>
          <w:sz w:val="24"/>
          <w:szCs w:val="24"/>
        </w:rPr>
      </w:pPr>
    </w:p>
    <w:p w14:paraId="410A5E29" w14:textId="5B295251" w:rsidR="00BF0877" w:rsidRPr="00582509" w:rsidRDefault="00BF0877" w:rsidP="00BF0877">
      <w:pPr>
        <w:pBdr>
          <w:top w:val="double" w:sz="4" w:space="1" w:color="auto"/>
          <w:left w:val="double" w:sz="4" w:space="4" w:color="auto"/>
          <w:bottom w:val="double" w:sz="4" w:space="1" w:color="auto"/>
          <w:right w:val="double" w:sz="4" w:space="4" w:color="auto"/>
        </w:pBdr>
        <w:spacing w:after="0"/>
        <w:jc w:val="both"/>
        <w:rPr>
          <w:rFonts w:ascii="Times New Roman" w:hAnsi="Times New Roman"/>
          <w:sz w:val="24"/>
          <w:szCs w:val="24"/>
        </w:rPr>
      </w:pPr>
      <w:r w:rsidRPr="00582509">
        <w:rPr>
          <w:rFonts w:ascii="Times New Roman" w:hAnsi="Times New Roman"/>
          <w:sz w:val="24"/>
          <w:szCs w:val="24"/>
        </w:rPr>
        <w:lastRenderedPageBreak/>
        <w:t xml:space="preserve">Zbog toga što priznavanje prihoda od pomoći EU ili temeljem prijenosa EU sredstava ne ovisi o nastanku rashoda na projektu, moguća je situacija u kojoj </w:t>
      </w:r>
      <w:r>
        <w:rPr>
          <w:rFonts w:ascii="Times New Roman" w:hAnsi="Times New Roman"/>
          <w:sz w:val="24"/>
          <w:szCs w:val="24"/>
        </w:rPr>
        <w:t>škola</w:t>
      </w:r>
      <w:r w:rsidRPr="00582509">
        <w:rPr>
          <w:rFonts w:ascii="Times New Roman" w:hAnsi="Times New Roman"/>
          <w:sz w:val="24"/>
          <w:szCs w:val="24"/>
        </w:rPr>
        <w:t xml:space="preserve"> u jednoj godini ostvari višak prihoda nad rashodima </w:t>
      </w:r>
      <w:r w:rsidRPr="00BF0877">
        <w:rPr>
          <w:rFonts w:ascii="Times New Roman" w:hAnsi="Times New Roman"/>
          <w:b/>
          <w:sz w:val="24"/>
          <w:szCs w:val="24"/>
        </w:rPr>
        <w:t>(na tom izvoru financiranja)</w:t>
      </w:r>
      <w:r>
        <w:rPr>
          <w:rFonts w:ascii="Times New Roman" w:hAnsi="Times New Roman"/>
          <w:sz w:val="24"/>
          <w:szCs w:val="24"/>
        </w:rPr>
        <w:t xml:space="preserve"> uslijed primitka sredstava pred</w:t>
      </w:r>
      <w:r w:rsidRPr="00582509">
        <w:rPr>
          <w:rFonts w:ascii="Times New Roman" w:hAnsi="Times New Roman"/>
          <w:sz w:val="24"/>
          <w:szCs w:val="24"/>
        </w:rPr>
        <w:t xml:space="preserve">financiranja od Agencije pred kraj godine, dok sama provedba projekta (a time i nastanak rashoda) počinju u sljedećoj godini. U toj godini (sljedećoj), </w:t>
      </w:r>
      <w:r>
        <w:rPr>
          <w:rFonts w:ascii="Times New Roman" w:hAnsi="Times New Roman"/>
          <w:sz w:val="24"/>
          <w:szCs w:val="24"/>
        </w:rPr>
        <w:t>škola će</w:t>
      </w:r>
      <w:r w:rsidRPr="00582509">
        <w:rPr>
          <w:rFonts w:ascii="Times New Roman" w:hAnsi="Times New Roman"/>
          <w:sz w:val="24"/>
          <w:szCs w:val="24"/>
        </w:rPr>
        <w:t xml:space="preserve"> imat</w:t>
      </w:r>
      <w:r>
        <w:rPr>
          <w:rFonts w:ascii="Times New Roman" w:hAnsi="Times New Roman"/>
          <w:sz w:val="24"/>
          <w:szCs w:val="24"/>
        </w:rPr>
        <w:t>i</w:t>
      </w:r>
      <w:r w:rsidRPr="00582509">
        <w:rPr>
          <w:rFonts w:ascii="Times New Roman" w:hAnsi="Times New Roman"/>
          <w:sz w:val="24"/>
          <w:szCs w:val="24"/>
        </w:rPr>
        <w:t xml:space="preserve"> manjak prihoda nad rashodima </w:t>
      </w:r>
      <w:r w:rsidRPr="00BF0877">
        <w:rPr>
          <w:rFonts w:ascii="Times New Roman" w:hAnsi="Times New Roman"/>
          <w:b/>
          <w:sz w:val="24"/>
          <w:szCs w:val="24"/>
        </w:rPr>
        <w:t>(na tom izvoru financiranja)</w:t>
      </w:r>
      <w:r w:rsidRPr="00582509">
        <w:rPr>
          <w:rFonts w:ascii="Times New Roman" w:hAnsi="Times New Roman"/>
          <w:sz w:val="24"/>
          <w:szCs w:val="24"/>
        </w:rPr>
        <w:t>, koji će se „pokriti“ prenesenim viškom iz prethodne godine.</w:t>
      </w:r>
    </w:p>
    <w:p w14:paraId="34F1F32A" w14:textId="77777777" w:rsidR="00BF0877" w:rsidRPr="00582509" w:rsidRDefault="00BF0877" w:rsidP="00060AFB">
      <w:pPr>
        <w:widowControl w:val="0"/>
        <w:spacing w:after="0"/>
        <w:jc w:val="both"/>
        <w:rPr>
          <w:rFonts w:ascii="Times New Roman" w:hAnsi="Times New Roman"/>
          <w:sz w:val="24"/>
          <w:szCs w:val="24"/>
        </w:rPr>
      </w:pPr>
    </w:p>
    <w:p w14:paraId="1EFD9A60" w14:textId="77777777" w:rsidR="00BF0877" w:rsidRDefault="00BF0877" w:rsidP="00BF0877">
      <w:pPr>
        <w:widowControl w:val="0"/>
        <w:spacing w:after="0"/>
        <w:jc w:val="both"/>
        <w:rPr>
          <w:rFonts w:ascii="Times New Roman" w:hAnsi="Times New Roman"/>
          <w:sz w:val="24"/>
          <w:szCs w:val="24"/>
        </w:rPr>
      </w:pPr>
      <w:r w:rsidRPr="00582509">
        <w:rPr>
          <w:rFonts w:ascii="Times New Roman" w:hAnsi="Times New Roman"/>
          <w:sz w:val="24"/>
          <w:szCs w:val="24"/>
        </w:rPr>
        <w:t xml:space="preserve">U nastavku se daju primjeri knjigovodstvenih evidencija kod Agencije za mobilnost i različitih korisnika koji se javljaju na natječaje Agencije za mobilnost za dodjelu EU sredstava iz Erasmus+ programa te primjeri knjigovodstvenih evidencija kod projekata financiranih iz ostalih fondova i programa EU. </w:t>
      </w:r>
    </w:p>
    <w:p w14:paraId="0218237B" w14:textId="77777777" w:rsidR="00BF0877" w:rsidRDefault="00BF0877" w:rsidP="00BF0877">
      <w:pPr>
        <w:widowControl w:val="0"/>
        <w:spacing w:after="0"/>
        <w:jc w:val="both"/>
        <w:rPr>
          <w:rFonts w:ascii="Times New Roman" w:hAnsi="Times New Roman"/>
          <w:sz w:val="24"/>
          <w:szCs w:val="24"/>
        </w:rPr>
      </w:pPr>
    </w:p>
    <w:p w14:paraId="06F0D6EF" w14:textId="77777777" w:rsidR="00BE4E47" w:rsidRPr="00582509" w:rsidRDefault="00BE4E47" w:rsidP="00060AFB">
      <w:pPr>
        <w:widowControl w:val="0"/>
        <w:spacing w:after="0"/>
        <w:jc w:val="both"/>
        <w:rPr>
          <w:rFonts w:ascii="Times New Roman" w:hAnsi="Times New Roman"/>
          <w:sz w:val="24"/>
          <w:szCs w:val="24"/>
        </w:rPr>
      </w:pPr>
    </w:p>
    <w:p w14:paraId="7983969F" w14:textId="683AF3BB" w:rsidR="00BF0877" w:rsidRPr="00BF0877" w:rsidRDefault="00BF0877" w:rsidP="00BF0877">
      <w:pPr>
        <w:spacing w:after="0"/>
        <w:rPr>
          <w:rFonts w:ascii="Times New Roman" w:hAnsi="Times New Roman"/>
          <w:b/>
          <w:i/>
          <w:sz w:val="24"/>
          <w:szCs w:val="24"/>
        </w:rPr>
      </w:pPr>
      <w:r w:rsidRPr="00BF0877">
        <w:rPr>
          <w:rFonts w:ascii="Times New Roman" w:hAnsi="Times New Roman"/>
          <w:b/>
          <w:i/>
          <w:sz w:val="24"/>
          <w:szCs w:val="24"/>
        </w:rPr>
        <w:t>PRIMJER 4.</w:t>
      </w:r>
    </w:p>
    <w:p w14:paraId="1A2CD83C" w14:textId="77777777" w:rsidR="00BE4E47" w:rsidRPr="00582509" w:rsidRDefault="00504881" w:rsidP="00060AFB">
      <w:pPr>
        <w:pStyle w:val="xmsonormal"/>
        <w:spacing w:line="276" w:lineRule="auto"/>
        <w:jc w:val="both"/>
        <w:rPr>
          <w:i/>
          <w:lang w:eastAsia="en-US"/>
        </w:rPr>
      </w:pPr>
      <w:r w:rsidRPr="00582509">
        <w:rPr>
          <w:i/>
          <w:lang w:eastAsia="en-US"/>
        </w:rPr>
        <w:t>Agencija</w:t>
      </w:r>
      <w:r w:rsidR="00E0124F" w:rsidRPr="00582509">
        <w:rPr>
          <w:i/>
          <w:lang w:eastAsia="en-US"/>
        </w:rPr>
        <w:t xml:space="preserve"> </w:t>
      </w:r>
      <w:r w:rsidRPr="00582509">
        <w:rPr>
          <w:i/>
          <w:lang w:eastAsia="en-US"/>
        </w:rPr>
        <w:t>za</w:t>
      </w:r>
      <w:r w:rsidR="00E0124F" w:rsidRPr="00582509">
        <w:rPr>
          <w:i/>
          <w:lang w:eastAsia="en-US"/>
        </w:rPr>
        <w:t xml:space="preserve"> </w:t>
      </w:r>
      <w:r w:rsidRPr="00582509">
        <w:rPr>
          <w:i/>
          <w:lang w:eastAsia="en-US"/>
        </w:rPr>
        <w:t>mobilnost</w:t>
      </w:r>
      <w:r w:rsidR="00E0124F" w:rsidRPr="00582509">
        <w:rPr>
          <w:i/>
          <w:lang w:eastAsia="en-US"/>
        </w:rPr>
        <w:t xml:space="preserve"> </w:t>
      </w:r>
      <w:r w:rsidRPr="00582509">
        <w:rPr>
          <w:i/>
          <w:lang w:eastAsia="en-US"/>
        </w:rPr>
        <w:t>prenosi</w:t>
      </w:r>
      <w:r w:rsidR="00E0124F" w:rsidRPr="00582509">
        <w:rPr>
          <w:i/>
          <w:lang w:eastAsia="en-US"/>
        </w:rPr>
        <w:t xml:space="preserve"> </w:t>
      </w:r>
      <w:r w:rsidRPr="00582509">
        <w:rPr>
          <w:i/>
          <w:lang w:eastAsia="en-US"/>
        </w:rPr>
        <w:t>EU</w:t>
      </w:r>
      <w:r w:rsidR="00E0124F" w:rsidRPr="00582509">
        <w:rPr>
          <w:i/>
          <w:lang w:eastAsia="en-US"/>
        </w:rPr>
        <w:t xml:space="preserve"> </w:t>
      </w:r>
      <w:r w:rsidRPr="00582509">
        <w:rPr>
          <w:i/>
          <w:lang w:eastAsia="en-US"/>
        </w:rPr>
        <w:t>sredstva</w:t>
      </w:r>
      <w:r w:rsidR="00E0124F" w:rsidRPr="00582509">
        <w:rPr>
          <w:i/>
          <w:lang w:eastAsia="en-US"/>
        </w:rPr>
        <w:t xml:space="preserve"> </w:t>
      </w:r>
      <w:r w:rsidR="007C2BE5" w:rsidRPr="00582509">
        <w:rPr>
          <w:i/>
          <w:lang w:eastAsia="en-US"/>
        </w:rPr>
        <w:t>Š</w:t>
      </w:r>
      <w:r w:rsidRPr="00582509">
        <w:rPr>
          <w:i/>
          <w:lang w:eastAsia="en-US"/>
        </w:rPr>
        <w:t>koli</w:t>
      </w:r>
      <w:r w:rsidR="007C2BE5" w:rsidRPr="00582509">
        <w:rPr>
          <w:i/>
          <w:lang w:eastAsia="en-US"/>
        </w:rPr>
        <w:t>, kojoj je osnivač grad</w:t>
      </w:r>
      <w:r w:rsidRPr="00582509">
        <w:rPr>
          <w:i/>
          <w:lang w:eastAsia="en-US"/>
        </w:rPr>
        <w:t>,</w:t>
      </w:r>
      <w:r w:rsidR="00E0124F" w:rsidRPr="00582509">
        <w:rPr>
          <w:i/>
          <w:lang w:eastAsia="en-US"/>
        </w:rPr>
        <w:t xml:space="preserve"> </w:t>
      </w:r>
      <w:r w:rsidRPr="00582509">
        <w:rPr>
          <w:i/>
          <w:lang w:eastAsia="en-US"/>
        </w:rPr>
        <w:t>iz</w:t>
      </w:r>
      <w:r w:rsidR="00E0124F" w:rsidRPr="00582509">
        <w:rPr>
          <w:i/>
          <w:lang w:eastAsia="en-US"/>
        </w:rPr>
        <w:t xml:space="preserve"> </w:t>
      </w:r>
      <w:r w:rsidRPr="00582509">
        <w:rPr>
          <w:i/>
          <w:lang w:eastAsia="en-US"/>
        </w:rPr>
        <w:t>programa</w:t>
      </w:r>
      <w:r w:rsidR="00E0124F" w:rsidRPr="00582509">
        <w:rPr>
          <w:i/>
          <w:lang w:eastAsia="en-US"/>
        </w:rPr>
        <w:t xml:space="preserve"> </w:t>
      </w:r>
      <w:r w:rsidRPr="00582509">
        <w:rPr>
          <w:i/>
          <w:lang w:eastAsia="en-US"/>
        </w:rPr>
        <w:t>Erasmus+.</w:t>
      </w:r>
      <w:r w:rsidR="00E0124F" w:rsidRPr="00582509">
        <w:rPr>
          <w:i/>
          <w:lang w:eastAsia="en-US"/>
        </w:rPr>
        <w:t xml:space="preserve"> </w:t>
      </w:r>
      <w:r w:rsidR="00BE4E47" w:rsidRPr="00582509">
        <w:rPr>
          <w:i/>
          <w:lang w:eastAsia="en-US"/>
        </w:rPr>
        <w:t xml:space="preserve">Agencija je </w:t>
      </w:r>
      <w:r w:rsidR="007C2BE5" w:rsidRPr="00582509">
        <w:rPr>
          <w:i/>
          <w:lang w:eastAsia="en-US"/>
        </w:rPr>
        <w:t>Š</w:t>
      </w:r>
      <w:r w:rsidR="00BE4E47" w:rsidRPr="00582509">
        <w:rPr>
          <w:i/>
          <w:lang w:eastAsia="en-US"/>
        </w:rPr>
        <w:t>koli isplatila 70% predviđene vrijednosti projekta u iznosu od 10.500 kn. Po analizi završnog izvješća ustanovljeno je da korisnik ima pravo na isplatu do ukupno ugovorenog iznosa od 15.000 kn, pa je Agencija Školi isplatila i razliku sredstava.</w:t>
      </w:r>
    </w:p>
    <w:p w14:paraId="45702E85" w14:textId="77777777" w:rsidR="00504881" w:rsidRPr="00582509" w:rsidRDefault="00504881" w:rsidP="00060AFB">
      <w:pPr>
        <w:pStyle w:val="xmsonormal"/>
        <w:spacing w:line="276" w:lineRule="auto"/>
        <w:jc w:val="both"/>
        <w:rPr>
          <w:i/>
          <w:lang w:eastAsia="en-US"/>
        </w:rPr>
      </w:pPr>
      <w:r w:rsidRPr="00582509">
        <w:rPr>
          <w:i/>
          <w:lang w:eastAsia="en-US"/>
        </w:rPr>
        <w:t>U</w:t>
      </w:r>
      <w:r w:rsidR="00E0124F" w:rsidRPr="00582509">
        <w:rPr>
          <w:i/>
          <w:lang w:eastAsia="en-US"/>
        </w:rPr>
        <w:t xml:space="preserve"> </w:t>
      </w:r>
      <w:r w:rsidRPr="00582509">
        <w:rPr>
          <w:i/>
          <w:lang w:eastAsia="en-US"/>
        </w:rPr>
        <w:t>nastavku</w:t>
      </w:r>
      <w:r w:rsidR="00E0124F" w:rsidRPr="00582509">
        <w:rPr>
          <w:i/>
          <w:lang w:eastAsia="en-US"/>
        </w:rPr>
        <w:t xml:space="preserve"> </w:t>
      </w:r>
      <w:r w:rsidRPr="00582509">
        <w:rPr>
          <w:i/>
          <w:lang w:eastAsia="en-US"/>
        </w:rPr>
        <w:t>su</w:t>
      </w:r>
      <w:r w:rsidR="00E0124F" w:rsidRPr="00582509">
        <w:rPr>
          <w:i/>
          <w:lang w:eastAsia="en-US"/>
        </w:rPr>
        <w:t xml:space="preserve"> </w:t>
      </w:r>
      <w:r w:rsidRPr="00582509">
        <w:rPr>
          <w:i/>
          <w:lang w:eastAsia="en-US"/>
        </w:rPr>
        <w:t>prikazana</w:t>
      </w:r>
      <w:r w:rsidR="00E0124F" w:rsidRPr="00582509">
        <w:rPr>
          <w:i/>
          <w:lang w:eastAsia="en-US"/>
        </w:rPr>
        <w:t xml:space="preserve"> </w:t>
      </w:r>
      <w:r w:rsidRPr="00582509">
        <w:rPr>
          <w:i/>
          <w:lang w:eastAsia="en-US"/>
        </w:rPr>
        <w:t>knjiženja</w:t>
      </w:r>
      <w:r w:rsidR="00E0124F" w:rsidRPr="00582509">
        <w:rPr>
          <w:i/>
          <w:lang w:eastAsia="en-US"/>
        </w:rPr>
        <w:t xml:space="preserve"> </w:t>
      </w:r>
      <w:r w:rsidRPr="00582509">
        <w:rPr>
          <w:i/>
          <w:lang w:eastAsia="en-US"/>
        </w:rPr>
        <w:t>u</w:t>
      </w:r>
      <w:r w:rsidR="00E0124F" w:rsidRPr="00582509">
        <w:rPr>
          <w:i/>
          <w:lang w:eastAsia="en-US"/>
        </w:rPr>
        <w:t xml:space="preserve"> </w:t>
      </w:r>
      <w:r w:rsidRPr="00582509">
        <w:rPr>
          <w:i/>
          <w:lang w:eastAsia="en-US"/>
        </w:rPr>
        <w:t>slučaju</w:t>
      </w:r>
      <w:r w:rsidR="00E0124F" w:rsidRPr="00582509">
        <w:rPr>
          <w:i/>
          <w:lang w:eastAsia="en-US"/>
        </w:rPr>
        <w:t xml:space="preserve"> </w:t>
      </w:r>
      <w:r w:rsidRPr="00582509">
        <w:rPr>
          <w:i/>
          <w:lang w:eastAsia="en-US"/>
        </w:rPr>
        <w:t>kada</w:t>
      </w:r>
      <w:r w:rsidR="00E0124F" w:rsidRPr="00582509">
        <w:rPr>
          <w:i/>
          <w:lang w:eastAsia="en-US"/>
        </w:rPr>
        <w:t xml:space="preserve"> </w:t>
      </w:r>
      <w:r w:rsidRPr="00582509">
        <w:rPr>
          <w:i/>
          <w:lang w:eastAsia="en-US"/>
        </w:rPr>
        <w:t>škola</w:t>
      </w:r>
      <w:r w:rsidR="00E0124F" w:rsidRPr="00582509">
        <w:rPr>
          <w:i/>
          <w:lang w:eastAsia="en-US"/>
        </w:rPr>
        <w:t xml:space="preserve"> </w:t>
      </w:r>
      <w:r w:rsidRPr="00582509">
        <w:rPr>
          <w:i/>
          <w:lang w:eastAsia="en-US"/>
        </w:rPr>
        <w:t>posluje</w:t>
      </w:r>
      <w:r w:rsidR="00E0124F" w:rsidRPr="00582509">
        <w:rPr>
          <w:i/>
          <w:lang w:eastAsia="en-US"/>
        </w:rPr>
        <w:t xml:space="preserve"> </w:t>
      </w:r>
      <w:r w:rsidRPr="00582509">
        <w:rPr>
          <w:i/>
          <w:lang w:eastAsia="en-US"/>
        </w:rPr>
        <w:t>preko</w:t>
      </w:r>
      <w:r w:rsidR="00E0124F" w:rsidRPr="00582509">
        <w:rPr>
          <w:i/>
          <w:lang w:eastAsia="en-US"/>
        </w:rPr>
        <w:t xml:space="preserve"> </w:t>
      </w:r>
      <w:r w:rsidRPr="00582509">
        <w:rPr>
          <w:i/>
          <w:lang w:eastAsia="en-US"/>
        </w:rPr>
        <w:t>vlastitog</w:t>
      </w:r>
      <w:r w:rsidR="00E0124F" w:rsidRPr="00582509">
        <w:rPr>
          <w:i/>
          <w:lang w:eastAsia="en-US"/>
        </w:rPr>
        <w:t xml:space="preserve"> </w:t>
      </w:r>
      <w:r w:rsidRPr="00582509">
        <w:rPr>
          <w:i/>
          <w:lang w:eastAsia="en-US"/>
        </w:rPr>
        <w:t>računa</w:t>
      </w:r>
      <w:r w:rsidR="00E0124F" w:rsidRPr="00582509">
        <w:rPr>
          <w:i/>
          <w:lang w:eastAsia="en-US"/>
        </w:rPr>
        <w:t xml:space="preserve"> </w:t>
      </w:r>
      <w:r w:rsidRPr="00582509">
        <w:rPr>
          <w:i/>
          <w:lang w:eastAsia="en-US"/>
        </w:rPr>
        <w:t>i</w:t>
      </w:r>
      <w:r w:rsidR="00E0124F" w:rsidRPr="00582509">
        <w:rPr>
          <w:i/>
          <w:lang w:eastAsia="en-US"/>
        </w:rPr>
        <w:t xml:space="preserve"> </w:t>
      </w:r>
      <w:r w:rsidRPr="00582509">
        <w:rPr>
          <w:i/>
          <w:lang w:eastAsia="en-US"/>
        </w:rPr>
        <w:t>kada</w:t>
      </w:r>
      <w:r w:rsidR="00E0124F" w:rsidRPr="00582509">
        <w:rPr>
          <w:i/>
          <w:lang w:eastAsia="en-US"/>
        </w:rPr>
        <w:t xml:space="preserve"> </w:t>
      </w:r>
      <w:r w:rsidRPr="00582509">
        <w:rPr>
          <w:i/>
          <w:lang w:eastAsia="en-US"/>
        </w:rPr>
        <w:t>škola</w:t>
      </w:r>
      <w:r w:rsidR="00E0124F" w:rsidRPr="00582509">
        <w:rPr>
          <w:i/>
          <w:lang w:eastAsia="en-US"/>
        </w:rPr>
        <w:t xml:space="preserve"> </w:t>
      </w:r>
      <w:r w:rsidRPr="00582509">
        <w:rPr>
          <w:i/>
          <w:lang w:eastAsia="en-US"/>
        </w:rPr>
        <w:t>posluje</w:t>
      </w:r>
      <w:r w:rsidR="00E0124F" w:rsidRPr="00582509">
        <w:rPr>
          <w:i/>
          <w:lang w:eastAsia="en-US"/>
        </w:rPr>
        <w:t xml:space="preserve"> </w:t>
      </w:r>
      <w:r w:rsidRPr="00582509">
        <w:rPr>
          <w:i/>
          <w:lang w:eastAsia="en-US"/>
        </w:rPr>
        <w:t>preko</w:t>
      </w:r>
      <w:r w:rsidR="00E0124F" w:rsidRPr="00582509">
        <w:rPr>
          <w:i/>
          <w:lang w:eastAsia="en-US"/>
        </w:rPr>
        <w:t xml:space="preserve"> </w:t>
      </w:r>
      <w:r w:rsidRPr="00582509">
        <w:rPr>
          <w:i/>
          <w:lang w:eastAsia="en-US"/>
        </w:rPr>
        <w:t>riznice</w:t>
      </w:r>
      <w:r w:rsidR="00E0124F" w:rsidRPr="00582509">
        <w:rPr>
          <w:i/>
          <w:lang w:eastAsia="en-US"/>
        </w:rPr>
        <w:t xml:space="preserve"> </w:t>
      </w:r>
      <w:r w:rsidRPr="00582509">
        <w:rPr>
          <w:i/>
          <w:lang w:eastAsia="en-US"/>
        </w:rPr>
        <w:t>grada.</w:t>
      </w:r>
    </w:p>
    <w:p w14:paraId="7BB56B0C" w14:textId="77777777" w:rsidR="00504881" w:rsidRPr="00582509" w:rsidRDefault="00504881" w:rsidP="00060AFB">
      <w:pPr>
        <w:widowControl w:val="0"/>
        <w:spacing w:after="0"/>
        <w:jc w:val="both"/>
        <w:rPr>
          <w:rFonts w:ascii="Times New Roman" w:hAnsi="Times New Roman"/>
          <w:b/>
          <w:i/>
          <w:sz w:val="24"/>
          <w:szCs w:val="24"/>
        </w:rPr>
      </w:pPr>
    </w:p>
    <w:p w14:paraId="79D8972E" w14:textId="77777777" w:rsidR="00504881" w:rsidRPr="00582509" w:rsidRDefault="00504881" w:rsidP="00060AFB">
      <w:pPr>
        <w:keepNext/>
        <w:widowControl w:val="0"/>
        <w:spacing w:after="0"/>
        <w:jc w:val="both"/>
        <w:rPr>
          <w:rFonts w:ascii="Times New Roman" w:hAnsi="Times New Roman"/>
          <w:b/>
          <w:i/>
          <w:sz w:val="24"/>
          <w:szCs w:val="24"/>
        </w:rPr>
      </w:pPr>
      <w:r w:rsidRPr="00582509">
        <w:rPr>
          <w:rFonts w:ascii="Times New Roman" w:hAnsi="Times New Roman"/>
          <w:b/>
          <w:i/>
          <w:sz w:val="24"/>
          <w:szCs w:val="24"/>
        </w:rPr>
        <w:t>Evidencije</w:t>
      </w:r>
      <w:r w:rsidR="00E0124F" w:rsidRPr="00582509">
        <w:rPr>
          <w:rFonts w:ascii="Times New Roman" w:hAnsi="Times New Roman"/>
          <w:b/>
          <w:i/>
          <w:sz w:val="24"/>
          <w:szCs w:val="24"/>
        </w:rPr>
        <w:t xml:space="preserve"> </w:t>
      </w:r>
      <w:r w:rsidRPr="00582509">
        <w:rPr>
          <w:rFonts w:ascii="Times New Roman" w:hAnsi="Times New Roman"/>
          <w:b/>
          <w:i/>
          <w:sz w:val="24"/>
          <w:szCs w:val="24"/>
        </w:rPr>
        <w:t>kod</w:t>
      </w:r>
      <w:r w:rsidR="00E0124F" w:rsidRPr="00582509">
        <w:rPr>
          <w:rFonts w:ascii="Times New Roman" w:hAnsi="Times New Roman"/>
          <w:b/>
          <w:i/>
          <w:sz w:val="24"/>
          <w:szCs w:val="24"/>
        </w:rPr>
        <w:t xml:space="preserve"> </w:t>
      </w:r>
      <w:r w:rsidRPr="00582509">
        <w:rPr>
          <w:rFonts w:ascii="Times New Roman" w:hAnsi="Times New Roman"/>
          <w:b/>
          <w:i/>
          <w:sz w:val="24"/>
          <w:szCs w:val="24"/>
        </w:rPr>
        <w:t>Agencije</w:t>
      </w:r>
      <w:r w:rsidR="00E0124F" w:rsidRPr="00582509">
        <w:rPr>
          <w:rFonts w:ascii="Times New Roman" w:hAnsi="Times New Roman"/>
          <w:b/>
          <w:i/>
          <w:sz w:val="24"/>
          <w:szCs w:val="24"/>
        </w:rPr>
        <w:t xml:space="preserve"> </w:t>
      </w:r>
      <w:r w:rsidRPr="00582509">
        <w:rPr>
          <w:rFonts w:ascii="Times New Roman" w:hAnsi="Times New Roman"/>
          <w:b/>
          <w:i/>
          <w:sz w:val="24"/>
          <w:szCs w:val="24"/>
        </w:rPr>
        <w:t>za</w:t>
      </w:r>
      <w:r w:rsidR="00E0124F" w:rsidRPr="00582509">
        <w:rPr>
          <w:rFonts w:ascii="Times New Roman" w:hAnsi="Times New Roman"/>
          <w:b/>
          <w:i/>
          <w:sz w:val="24"/>
          <w:szCs w:val="24"/>
        </w:rPr>
        <w:t xml:space="preserve"> </w:t>
      </w:r>
      <w:r w:rsidRPr="00582509">
        <w:rPr>
          <w:rFonts w:ascii="Times New Roman" w:hAnsi="Times New Roman"/>
          <w:b/>
          <w:i/>
          <w:sz w:val="24"/>
          <w:szCs w:val="24"/>
        </w:rPr>
        <w:t>mobilnost:</w:t>
      </w:r>
    </w:p>
    <w:tbl>
      <w:tblPr>
        <w:tblW w:w="9257" w:type="dxa"/>
        <w:tblInd w:w="98" w:type="dxa"/>
        <w:tblLook w:val="0000" w:firstRow="0" w:lastRow="0" w:firstColumn="0" w:lastColumn="0" w:noHBand="0" w:noVBand="0"/>
      </w:tblPr>
      <w:tblGrid>
        <w:gridCol w:w="5964"/>
        <w:gridCol w:w="996"/>
        <w:gridCol w:w="1134"/>
        <w:gridCol w:w="1163"/>
      </w:tblGrid>
      <w:tr w:rsidR="00504881" w:rsidRPr="00582509" w14:paraId="67ED34FC" w14:textId="77777777" w:rsidTr="00091CA8">
        <w:tc>
          <w:tcPr>
            <w:tcW w:w="5964" w:type="dxa"/>
            <w:vMerge w:val="restart"/>
            <w:tcBorders>
              <w:top w:val="single" w:sz="4" w:space="0" w:color="auto"/>
              <w:left w:val="single" w:sz="4" w:space="0" w:color="auto"/>
              <w:bottom w:val="single" w:sz="4" w:space="0" w:color="auto"/>
              <w:right w:val="single" w:sz="4" w:space="0" w:color="auto"/>
            </w:tcBorders>
            <w:vAlign w:val="center"/>
          </w:tcPr>
          <w:p w14:paraId="052CA83D"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Opis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D3EEEA0"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Iznos</w:t>
            </w:r>
          </w:p>
        </w:tc>
        <w:tc>
          <w:tcPr>
            <w:tcW w:w="2297" w:type="dxa"/>
            <w:gridSpan w:val="2"/>
            <w:tcBorders>
              <w:top w:val="single" w:sz="4" w:space="0" w:color="auto"/>
              <w:left w:val="nil"/>
              <w:bottom w:val="single" w:sz="4" w:space="0" w:color="auto"/>
              <w:right w:val="single" w:sz="4" w:space="0" w:color="auto"/>
            </w:tcBorders>
            <w:vAlign w:val="center"/>
          </w:tcPr>
          <w:p w14:paraId="12552806"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Račun</w:t>
            </w:r>
          </w:p>
        </w:tc>
      </w:tr>
      <w:tr w:rsidR="00504881" w:rsidRPr="00582509" w14:paraId="37DAEB66" w14:textId="77777777" w:rsidTr="00091CA8">
        <w:tc>
          <w:tcPr>
            <w:tcW w:w="5964" w:type="dxa"/>
            <w:vMerge/>
            <w:tcBorders>
              <w:top w:val="single" w:sz="4" w:space="0" w:color="auto"/>
              <w:left w:val="single" w:sz="4" w:space="0" w:color="auto"/>
              <w:bottom w:val="single" w:sz="4" w:space="0" w:color="auto"/>
              <w:right w:val="single" w:sz="4" w:space="0" w:color="auto"/>
            </w:tcBorders>
            <w:vAlign w:val="center"/>
          </w:tcPr>
          <w:p w14:paraId="12169A57" w14:textId="77777777" w:rsidR="00504881" w:rsidRPr="00582509" w:rsidRDefault="00504881" w:rsidP="00060AFB">
            <w:pPr>
              <w:keepNext/>
              <w:spacing w:after="0"/>
              <w:jc w:val="center"/>
              <w:rPr>
                <w:rFonts w:ascii="Times New Roman" w:hAnsi="Times New Roman"/>
                <w:b/>
                <w:bCs/>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2BB993" w14:textId="77777777" w:rsidR="00504881" w:rsidRPr="00582509" w:rsidRDefault="00504881" w:rsidP="00060AFB">
            <w:pPr>
              <w:keepNext/>
              <w:spacing w:after="0"/>
              <w:jc w:val="center"/>
              <w:rPr>
                <w:rFonts w:ascii="Times New Roman" w:hAnsi="Times New Roman"/>
                <w:b/>
                <w:bCs/>
                <w:i/>
                <w:sz w:val="24"/>
                <w:szCs w:val="24"/>
              </w:rPr>
            </w:pPr>
          </w:p>
        </w:tc>
        <w:tc>
          <w:tcPr>
            <w:tcW w:w="1134" w:type="dxa"/>
            <w:tcBorders>
              <w:top w:val="nil"/>
              <w:left w:val="nil"/>
              <w:bottom w:val="single" w:sz="4" w:space="0" w:color="auto"/>
              <w:right w:val="single" w:sz="4" w:space="0" w:color="auto"/>
            </w:tcBorders>
            <w:vAlign w:val="center"/>
          </w:tcPr>
          <w:p w14:paraId="107AF833"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Duguje</w:t>
            </w:r>
          </w:p>
        </w:tc>
        <w:tc>
          <w:tcPr>
            <w:tcW w:w="1163" w:type="dxa"/>
            <w:tcBorders>
              <w:top w:val="nil"/>
              <w:left w:val="nil"/>
              <w:bottom w:val="single" w:sz="4" w:space="0" w:color="auto"/>
              <w:right w:val="single" w:sz="4" w:space="0" w:color="auto"/>
            </w:tcBorders>
            <w:vAlign w:val="center"/>
          </w:tcPr>
          <w:p w14:paraId="58906E0E"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Potražuje</w:t>
            </w:r>
          </w:p>
        </w:tc>
      </w:tr>
      <w:tr w:rsidR="00504881" w:rsidRPr="00582509" w14:paraId="295B2446" w14:textId="77777777" w:rsidTr="00091CA8">
        <w:tc>
          <w:tcPr>
            <w:tcW w:w="5964" w:type="dxa"/>
            <w:tcBorders>
              <w:top w:val="single" w:sz="4" w:space="0" w:color="auto"/>
              <w:left w:val="single" w:sz="4" w:space="0" w:color="auto"/>
              <w:bottom w:val="single" w:sz="4" w:space="0" w:color="auto"/>
              <w:right w:val="single" w:sz="4" w:space="0" w:color="auto"/>
            </w:tcBorders>
            <w:vAlign w:val="center"/>
          </w:tcPr>
          <w:p w14:paraId="64857980" w14:textId="77777777" w:rsidR="00504881" w:rsidRPr="00582509" w:rsidRDefault="00504881" w:rsidP="00060AFB">
            <w:pPr>
              <w:spacing w:after="0"/>
              <w:rPr>
                <w:rFonts w:ascii="Times New Roman" w:hAnsi="Times New Roman"/>
                <w:bCs/>
                <w:i/>
                <w:sz w:val="24"/>
                <w:szCs w:val="24"/>
              </w:rPr>
            </w:pPr>
            <w:r w:rsidRPr="00582509">
              <w:rPr>
                <w:rFonts w:ascii="Times New Roman" w:hAnsi="Times New Roman"/>
                <w:i/>
                <w:sz w:val="24"/>
                <w:szCs w:val="24"/>
              </w:rPr>
              <w:t>1.</w:t>
            </w:r>
            <w:r w:rsidR="00E0124F" w:rsidRPr="00582509">
              <w:rPr>
                <w:rFonts w:ascii="Times New Roman" w:hAnsi="Times New Roman"/>
                <w:i/>
                <w:sz w:val="24"/>
                <w:szCs w:val="24"/>
              </w:rPr>
              <w:t xml:space="preserve"> </w:t>
            </w:r>
            <w:r w:rsidRPr="00582509">
              <w:rPr>
                <w:rFonts w:ascii="Times New Roman" w:hAnsi="Times New Roman"/>
                <w:i/>
                <w:sz w:val="24"/>
                <w:szCs w:val="24"/>
              </w:rPr>
              <w:t>Agencija</w:t>
            </w:r>
            <w:r w:rsidR="00E0124F" w:rsidRPr="00582509">
              <w:rPr>
                <w:rFonts w:ascii="Times New Roman" w:hAnsi="Times New Roman"/>
                <w:i/>
                <w:sz w:val="24"/>
                <w:szCs w:val="24"/>
              </w:rPr>
              <w:t xml:space="preserve"> </w:t>
            </w:r>
            <w:r w:rsidRPr="00582509">
              <w:rPr>
                <w:rFonts w:ascii="Times New Roman" w:hAnsi="Times New Roman"/>
                <w:i/>
                <w:sz w:val="24"/>
                <w:szCs w:val="24"/>
              </w:rPr>
              <w:t>dobiva</w:t>
            </w:r>
            <w:r w:rsidR="00E0124F" w:rsidRPr="00582509">
              <w:rPr>
                <w:rFonts w:ascii="Times New Roman" w:hAnsi="Times New Roman"/>
                <w:i/>
                <w:sz w:val="24"/>
                <w:szCs w:val="24"/>
              </w:rPr>
              <w:t xml:space="preserve"> </w:t>
            </w:r>
            <w:r w:rsidRPr="00582509">
              <w:rPr>
                <w:rFonts w:ascii="Times New Roman" w:hAnsi="Times New Roman"/>
                <w:i/>
                <w:sz w:val="24"/>
                <w:szCs w:val="24"/>
              </w:rPr>
              <w:t>sredstva</w:t>
            </w:r>
            <w:r w:rsidR="00E0124F" w:rsidRPr="00582509">
              <w:rPr>
                <w:rFonts w:ascii="Times New Roman" w:hAnsi="Times New Roman"/>
                <w:i/>
                <w:sz w:val="24"/>
                <w:szCs w:val="24"/>
              </w:rPr>
              <w:t xml:space="preserve"> </w:t>
            </w:r>
            <w:r w:rsidRPr="00582509">
              <w:rPr>
                <w:rFonts w:ascii="Times New Roman" w:hAnsi="Times New Roman"/>
                <w:i/>
                <w:sz w:val="24"/>
                <w:szCs w:val="24"/>
              </w:rPr>
              <w:t>EU</w:t>
            </w:r>
            <w:r w:rsidR="00E0124F" w:rsidRPr="00582509">
              <w:rPr>
                <w:rFonts w:ascii="Times New Roman" w:hAnsi="Times New Roman"/>
                <w:i/>
                <w:sz w:val="24"/>
                <w:szCs w:val="24"/>
              </w:rPr>
              <w:t xml:space="preserve"> </w:t>
            </w:r>
            <w:r w:rsidRPr="00582509">
              <w:rPr>
                <w:rFonts w:ascii="Times New Roman" w:hAnsi="Times New Roman"/>
                <w:i/>
                <w:sz w:val="24"/>
                <w:szCs w:val="24"/>
              </w:rPr>
              <w:t>na</w:t>
            </w:r>
            <w:r w:rsidR="00E0124F" w:rsidRPr="00582509">
              <w:rPr>
                <w:rFonts w:ascii="Times New Roman" w:hAnsi="Times New Roman"/>
                <w:i/>
                <w:sz w:val="24"/>
                <w:szCs w:val="24"/>
              </w:rPr>
              <w:t xml:space="preserve"> </w:t>
            </w:r>
            <w:r w:rsidRPr="00582509">
              <w:rPr>
                <w:rFonts w:ascii="Times New Roman" w:hAnsi="Times New Roman"/>
                <w:i/>
                <w:sz w:val="24"/>
                <w:szCs w:val="24"/>
              </w:rPr>
              <w:t>devizni</w:t>
            </w:r>
            <w:r w:rsidR="00E0124F" w:rsidRPr="00582509">
              <w:rPr>
                <w:rFonts w:ascii="Times New Roman" w:hAnsi="Times New Roman"/>
                <w:i/>
                <w:sz w:val="24"/>
                <w:szCs w:val="24"/>
              </w:rPr>
              <w:t xml:space="preserve"> </w:t>
            </w:r>
            <w:r w:rsidRPr="00582509">
              <w:rPr>
                <w:rFonts w:ascii="Times New Roman" w:hAnsi="Times New Roman"/>
                <w:i/>
                <w:sz w:val="24"/>
                <w:szCs w:val="24"/>
              </w:rPr>
              <w:t>račun</w:t>
            </w:r>
          </w:p>
        </w:tc>
        <w:tc>
          <w:tcPr>
            <w:tcW w:w="0" w:type="auto"/>
            <w:tcBorders>
              <w:top w:val="single" w:sz="4" w:space="0" w:color="auto"/>
              <w:left w:val="nil"/>
              <w:bottom w:val="single" w:sz="4" w:space="0" w:color="auto"/>
              <w:right w:val="single" w:sz="4" w:space="0" w:color="auto"/>
            </w:tcBorders>
            <w:vAlign w:val="center"/>
          </w:tcPr>
          <w:p w14:paraId="6F930E58" w14:textId="77777777" w:rsidR="00504881" w:rsidRPr="00582509" w:rsidRDefault="00504881" w:rsidP="00060AFB">
            <w:pPr>
              <w:spacing w:after="0"/>
              <w:jc w:val="right"/>
              <w:rPr>
                <w:rFonts w:ascii="Times New Roman" w:hAnsi="Times New Roman"/>
                <w:i/>
                <w:sz w:val="24"/>
                <w:szCs w:val="24"/>
              </w:rPr>
            </w:pPr>
            <w:r w:rsidRPr="00582509">
              <w:rPr>
                <w:rFonts w:ascii="Times New Roman" w:hAnsi="Times New Roman"/>
                <w:i/>
                <w:sz w:val="24"/>
                <w:szCs w:val="24"/>
              </w:rPr>
              <w:t>100.000</w:t>
            </w:r>
          </w:p>
        </w:tc>
        <w:tc>
          <w:tcPr>
            <w:tcW w:w="1134" w:type="dxa"/>
            <w:tcBorders>
              <w:top w:val="single" w:sz="4" w:space="0" w:color="auto"/>
              <w:left w:val="nil"/>
              <w:bottom w:val="single" w:sz="4" w:space="0" w:color="auto"/>
              <w:right w:val="single" w:sz="4" w:space="0" w:color="auto"/>
            </w:tcBorders>
            <w:vAlign w:val="center"/>
          </w:tcPr>
          <w:p w14:paraId="779A46EB" w14:textId="0B3EF911" w:rsidR="00504881" w:rsidRPr="00582509" w:rsidRDefault="00504881" w:rsidP="006E5025">
            <w:pPr>
              <w:spacing w:after="0"/>
              <w:jc w:val="center"/>
              <w:rPr>
                <w:rFonts w:ascii="Times New Roman" w:hAnsi="Times New Roman"/>
                <w:bCs/>
                <w:i/>
                <w:sz w:val="24"/>
                <w:szCs w:val="24"/>
              </w:rPr>
            </w:pPr>
            <w:r w:rsidRPr="00582509">
              <w:rPr>
                <w:rFonts w:ascii="Times New Roman" w:hAnsi="Times New Roman"/>
                <w:bCs/>
                <w:i/>
                <w:sz w:val="24"/>
                <w:szCs w:val="24"/>
              </w:rPr>
              <w:t>1112</w:t>
            </w:r>
          </w:p>
        </w:tc>
        <w:tc>
          <w:tcPr>
            <w:tcW w:w="1163" w:type="dxa"/>
            <w:tcBorders>
              <w:top w:val="single" w:sz="4" w:space="0" w:color="auto"/>
              <w:left w:val="nil"/>
              <w:bottom w:val="single" w:sz="4" w:space="0" w:color="auto"/>
              <w:right w:val="single" w:sz="4" w:space="0" w:color="auto"/>
            </w:tcBorders>
            <w:vAlign w:val="center"/>
          </w:tcPr>
          <w:p w14:paraId="749F966F" w14:textId="77777777" w:rsidR="00504881" w:rsidRPr="00582509" w:rsidRDefault="00504881" w:rsidP="00060AFB">
            <w:pPr>
              <w:spacing w:after="0"/>
              <w:jc w:val="center"/>
              <w:rPr>
                <w:rFonts w:ascii="Times New Roman" w:hAnsi="Times New Roman"/>
                <w:bCs/>
                <w:i/>
                <w:sz w:val="24"/>
                <w:szCs w:val="24"/>
              </w:rPr>
            </w:pPr>
            <w:r w:rsidRPr="00582509">
              <w:rPr>
                <w:rFonts w:ascii="Times New Roman" w:hAnsi="Times New Roman"/>
                <w:bCs/>
                <w:i/>
                <w:sz w:val="24"/>
                <w:szCs w:val="24"/>
              </w:rPr>
              <w:t>23957</w:t>
            </w:r>
          </w:p>
        </w:tc>
      </w:tr>
      <w:tr w:rsidR="00504881" w:rsidRPr="00582509" w14:paraId="1FF81EAE" w14:textId="77777777" w:rsidTr="00091CA8">
        <w:tc>
          <w:tcPr>
            <w:tcW w:w="5964" w:type="dxa"/>
            <w:tcBorders>
              <w:top w:val="nil"/>
              <w:left w:val="single" w:sz="4" w:space="0" w:color="auto"/>
              <w:bottom w:val="single" w:sz="4" w:space="0" w:color="auto"/>
              <w:right w:val="single" w:sz="4" w:space="0" w:color="auto"/>
            </w:tcBorders>
            <w:vAlign w:val="center"/>
          </w:tcPr>
          <w:p w14:paraId="288B6653" w14:textId="57AC141F" w:rsidR="00504881" w:rsidRPr="00582509" w:rsidRDefault="00504881" w:rsidP="006E5025">
            <w:pPr>
              <w:spacing w:after="0"/>
              <w:rPr>
                <w:rFonts w:ascii="Times New Roman" w:hAnsi="Times New Roman"/>
                <w:bCs/>
                <w:i/>
                <w:sz w:val="24"/>
                <w:szCs w:val="24"/>
              </w:rPr>
            </w:pPr>
            <w:r w:rsidRPr="00582509">
              <w:rPr>
                <w:rFonts w:ascii="Times New Roman" w:hAnsi="Times New Roman"/>
                <w:i/>
                <w:sz w:val="24"/>
                <w:szCs w:val="24"/>
              </w:rPr>
              <w:t>2</w:t>
            </w:r>
            <w:r w:rsidR="006E5025">
              <w:rPr>
                <w:rFonts w:ascii="Times New Roman" w:hAnsi="Times New Roman"/>
                <w:i/>
                <w:sz w:val="24"/>
                <w:szCs w:val="24"/>
              </w:rPr>
              <w:t>.1</w:t>
            </w:r>
            <w:r w:rsidRPr="00582509">
              <w:rPr>
                <w:rFonts w:ascii="Times New Roman" w:hAnsi="Times New Roman"/>
                <w:i/>
                <w:sz w:val="24"/>
                <w:szCs w:val="24"/>
              </w:rPr>
              <w:t>.</w:t>
            </w:r>
            <w:r w:rsidR="00E0124F" w:rsidRPr="00582509">
              <w:rPr>
                <w:rFonts w:ascii="Times New Roman" w:hAnsi="Times New Roman"/>
                <w:i/>
                <w:sz w:val="24"/>
                <w:szCs w:val="24"/>
              </w:rPr>
              <w:t xml:space="preserve"> </w:t>
            </w:r>
            <w:r w:rsidRPr="00582509">
              <w:rPr>
                <w:rFonts w:ascii="Times New Roman" w:hAnsi="Times New Roman"/>
                <w:i/>
                <w:sz w:val="24"/>
                <w:szCs w:val="24"/>
              </w:rPr>
              <w:t>Agencija</w:t>
            </w:r>
            <w:r w:rsidR="00E0124F" w:rsidRPr="00582509">
              <w:rPr>
                <w:rFonts w:ascii="Times New Roman" w:hAnsi="Times New Roman"/>
                <w:i/>
                <w:sz w:val="24"/>
                <w:szCs w:val="24"/>
              </w:rPr>
              <w:t xml:space="preserve"> </w:t>
            </w:r>
            <w:r w:rsidRPr="00582509">
              <w:rPr>
                <w:rFonts w:ascii="Times New Roman" w:hAnsi="Times New Roman"/>
                <w:i/>
                <w:sz w:val="24"/>
                <w:szCs w:val="24"/>
              </w:rPr>
              <w:t>prenosi</w:t>
            </w:r>
            <w:r w:rsidR="00E0124F" w:rsidRPr="00582509">
              <w:rPr>
                <w:rFonts w:ascii="Times New Roman" w:hAnsi="Times New Roman"/>
                <w:i/>
                <w:sz w:val="24"/>
                <w:szCs w:val="24"/>
              </w:rPr>
              <w:t xml:space="preserve"> </w:t>
            </w:r>
            <w:r w:rsidRPr="00582509">
              <w:rPr>
                <w:rFonts w:ascii="Times New Roman" w:hAnsi="Times New Roman"/>
                <w:i/>
                <w:sz w:val="24"/>
                <w:szCs w:val="24"/>
              </w:rPr>
              <w:t>sredstva</w:t>
            </w:r>
            <w:r w:rsidR="00E0124F" w:rsidRPr="00582509">
              <w:rPr>
                <w:rFonts w:ascii="Times New Roman" w:hAnsi="Times New Roman"/>
                <w:i/>
                <w:sz w:val="24"/>
                <w:szCs w:val="24"/>
              </w:rPr>
              <w:t xml:space="preserve"> </w:t>
            </w:r>
            <w:r w:rsidRPr="00582509">
              <w:rPr>
                <w:rFonts w:ascii="Times New Roman" w:hAnsi="Times New Roman"/>
                <w:i/>
                <w:sz w:val="24"/>
                <w:szCs w:val="24"/>
              </w:rPr>
              <w:t>na</w:t>
            </w:r>
            <w:r w:rsidR="00E0124F" w:rsidRPr="00582509">
              <w:rPr>
                <w:rFonts w:ascii="Times New Roman" w:hAnsi="Times New Roman"/>
                <w:i/>
                <w:sz w:val="24"/>
                <w:szCs w:val="24"/>
              </w:rPr>
              <w:t xml:space="preserve"> </w:t>
            </w:r>
            <w:r w:rsidRPr="00582509">
              <w:rPr>
                <w:rFonts w:ascii="Times New Roman" w:hAnsi="Times New Roman"/>
                <w:i/>
                <w:sz w:val="24"/>
                <w:szCs w:val="24"/>
              </w:rPr>
              <w:t>račun</w:t>
            </w:r>
            <w:r w:rsidR="00E0124F" w:rsidRPr="00582509">
              <w:rPr>
                <w:rFonts w:ascii="Times New Roman" w:hAnsi="Times New Roman"/>
                <w:i/>
                <w:sz w:val="24"/>
                <w:szCs w:val="24"/>
              </w:rPr>
              <w:t xml:space="preserve"> </w:t>
            </w:r>
            <w:r w:rsidRPr="00582509">
              <w:rPr>
                <w:rFonts w:ascii="Times New Roman" w:hAnsi="Times New Roman"/>
                <w:i/>
                <w:sz w:val="24"/>
                <w:szCs w:val="24"/>
              </w:rPr>
              <w:t>škole</w:t>
            </w:r>
          </w:p>
        </w:tc>
        <w:tc>
          <w:tcPr>
            <w:tcW w:w="0" w:type="auto"/>
            <w:tcBorders>
              <w:top w:val="nil"/>
              <w:left w:val="nil"/>
              <w:bottom w:val="single" w:sz="4" w:space="0" w:color="auto"/>
              <w:right w:val="single" w:sz="4" w:space="0" w:color="auto"/>
            </w:tcBorders>
            <w:vAlign w:val="center"/>
          </w:tcPr>
          <w:p w14:paraId="06E15047" w14:textId="77777777" w:rsidR="00504881" w:rsidRPr="00582509" w:rsidRDefault="00BE4E47" w:rsidP="00060AFB">
            <w:pPr>
              <w:spacing w:after="0"/>
              <w:jc w:val="right"/>
              <w:rPr>
                <w:rFonts w:ascii="Times New Roman" w:hAnsi="Times New Roman"/>
                <w:i/>
                <w:sz w:val="24"/>
                <w:szCs w:val="24"/>
              </w:rPr>
            </w:pPr>
            <w:r w:rsidRPr="00582509">
              <w:rPr>
                <w:rFonts w:ascii="Times New Roman" w:hAnsi="Times New Roman"/>
                <w:i/>
                <w:sz w:val="24"/>
                <w:szCs w:val="24"/>
              </w:rPr>
              <w:t>10.500</w:t>
            </w:r>
          </w:p>
        </w:tc>
        <w:tc>
          <w:tcPr>
            <w:tcW w:w="1134" w:type="dxa"/>
            <w:tcBorders>
              <w:top w:val="nil"/>
              <w:left w:val="nil"/>
              <w:bottom w:val="single" w:sz="4" w:space="0" w:color="auto"/>
              <w:right w:val="single" w:sz="4" w:space="0" w:color="auto"/>
            </w:tcBorders>
            <w:vAlign w:val="center"/>
          </w:tcPr>
          <w:p w14:paraId="0CD16A45" w14:textId="77777777" w:rsidR="00504881" w:rsidRPr="00582509" w:rsidRDefault="00D53267" w:rsidP="00060AFB">
            <w:pPr>
              <w:spacing w:after="0"/>
              <w:jc w:val="center"/>
              <w:rPr>
                <w:rFonts w:ascii="Times New Roman" w:hAnsi="Times New Roman"/>
                <w:bCs/>
                <w:i/>
                <w:sz w:val="24"/>
                <w:szCs w:val="24"/>
              </w:rPr>
            </w:pPr>
            <w:r w:rsidRPr="00582509">
              <w:rPr>
                <w:rFonts w:ascii="Times New Roman" w:hAnsi="Times New Roman"/>
                <w:bCs/>
                <w:i/>
                <w:sz w:val="24"/>
                <w:szCs w:val="24"/>
              </w:rPr>
              <w:t>36813</w:t>
            </w:r>
          </w:p>
        </w:tc>
        <w:tc>
          <w:tcPr>
            <w:tcW w:w="1163" w:type="dxa"/>
            <w:tcBorders>
              <w:top w:val="nil"/>
              <w:left w:val="nil"/>
              <w:bottom w:val="single" w:sz="4" w:space="0" w:color="auto"/>
              <w:right w:val="single" w:sz="4" w:space="0" w:color="auto"/>
            </w:tcBorders>
            <w:vAlign w:val="center"/>
          </w:tcPr>
          <w:p w14:paraId="58E68E90" w14:textId="09E5C510" w:rsidR="00504881" w:rsidRPr="00582509" w:rsidRDefault="00504881" w:rsidP="006E5025">
            <w:pPr>
              <w:spacing w:after="0"/>
              <w:jc w:val="center"/>
              <w:rPr>
                <w:rFonts w:ascii="Times New Roman" w:hAnsi="Times New Roman"/>
                <w:bCs/>
                <w:i/>
                <w:sz w:val="24"/>
                <w:szCs w:val="24"/>
              </w:rPr>
            </w:pPr>
            <w:r w:rsidRPr="00582509">
              <w:rPr>
                <w:rFonts w:ascii="Times New Roman" w:hAnsi="Times New Roman"/>
                <w:bCs/>
                <w:i/>
                <w:sz w:val="24"/>
                <w:szCs w:val="24"/>
              </w:rPr>
              <w:t>1112</w:t>
            </w:r>
          </w:p>
        </w:tc>
      </w:tr>
      <w:tr w:rsidR="00504881" w:rsidRPr="00582509" w14:paraId="6FEEF5FD" w14:textId="77777777" w:rsidTr="007C2BE5">
        <w:tc>
          <w:tcPr>
            <w:tcW w:w="5964" w:type="dxa"/>
            <w:tcBorders>
              <w:top w:val="dotted" w:sz="4" w:space="0" w:color="auto"/>
              <w:left w:val="single" w:sz="4" w:space="0" w:color="auto"/>
              <w:bottom w:val="single" w:sz="4" w:space="0" w:color="auto"/>
              <w:right w:val="single" w:sz="4" w:space="0" w:color="auto"/>
            </w:tcBorders>
            <w:vAlign w:val="center"/>
          </w:tcPr>
          <w:p w14:paraId="0CBDB010" w14:textId="03027E35" w:rsidR="00504881" w:rsidRPr="00582509" w:rsidRDefault="006E5025" w:rsidP="00060AFB">
            <w:pPr>
              <w:spacing w:after="0"/>
              <w:rPr>
                <w:rFonts w:ascii="Times New Roman" w:hAnsi="Times New Roman"/>
                <w:i/>
                <w:sz w:val="24"/>
                <w:szCs w:val="24"/>
              </w:rPr>
            </w:pPr>
            <w:r>
              <w:rPr>
                <w:rFonts w:ascii="Times New Roman" w:hAnsi="Times New Roman"/>
                <w:bCs/>
                <w:i/>
                <w:sz w:val="24"/>
                <w:szCs w:val="24"/>
              </w:rPr>
              <w:t>2.2.</w:t>
            </w:r>
            <w:r w:rsidR="00DA36A0" w:rsidRPr="00582509">
              <w:rPr>
                <w:rFonts w:ascii="Times New Roman" w:hAnsi="Times New Roman"/>
                <w:bCs/>
                <w:i/>
                <w:sz w:val="24"/>
                <w:szCs w:val="24"/>
              </w:rPr>
              <w:t xml:space="preserve"> </w:t>
            </w:r>
            <w:r w:rsidR="00D53267" w:rsidRPr="00582509">
              <w:rPr>
                <w:rFonts w:ascii="Times New Roman" w:hAnsi="Times New Roman"/>
                <w:bCs/>
                <w:i/>
                <w:sz w:val="24"/>
                <w:szCs w:val="24"/>
              </w:rPr>
              <w:t>P</w:t>
            </w:r>
            <w:r w:rsidR="00504881" w:rsidRPr="00582509">
              <w:rPr>
                <w:rFonts w:ascii="Times New Roman" w:hAnsi="Times New Roman"/>
                <w:bCs/>
                <w:i/>
                <w:sz w:val="24"/>
                <w:szCs w:val="24"/>
              </w:rPr>
              <w:t>riznavanje</w:t>
            </w:r>
            <w:r w:rsidR="00E0124F" w:rsidRPr="00582509">
              <w:rPr>
                <w:rFonts w:ascii="Times New Roman" w:hAnsi="Times New Roman"/>
                <w:bCs/>
                <w:i/>
                <w:sz w:val="24"/>
                <w:szCs w:val="24"/>
              </w:rPr>
              <w:t xml:space="preserve"> </w:t>
            </w:r>
            <w:r w:rsidR="00504881" w:rsidRPr="00582509">
              <w:rPr>
                <w:rFonts w:ascii="Times New Roman" w:hAnsi="Times New Roman"/>
                <w:bCs/>
                <w:i/>
                <w:sz w:val="24"/>
                <w:szCs w:val="24"/>
              </w:rPr>
              <w:t>prihoda</w:t>
            </w:r>
          </w:p>
        </w:tc>
        <w:tc>
          <w:tcPr>
            <w:tcW w:w="0" w:type="auto"/>
            <w:tcBorders>
              <w:top w:val="dotted" w:sz="4" w:space="0" w:color="auto"/>
              <w:left w:val="nil"/>
              <w:bottom w:val="single" w:sz="4" w:space="0" w:color="auto"/>
              <w:right w:val="single" w:sz="4" w:space="0" w:color="auto"/>
            </w:tcBorders>
            <w:vAlign w:val="center"/>
          </w:tcPr>
          <w:p w14:paraId="641807CA" w14:textId="77777777" w:rsidR="00504881" w:rsidRPr="00582509" w:rsidRDefault="007C2BE5" w:rsidP="00060AFB">
            <w:pPr>
              <w:spacing w:after="0"/>
              <w:jc w:val="right"/>
              <w:rPr>
                <w:rFonts w:ascii="Times New Roman" w:hAnsi="Times New Roman"/>
                <w:i/>
                <w:sz w:val="24"/>
                <w:szCs w:val="24"/>
              </w:rPr>
            </w:pPr>
            <w:r w:rsidRPr="00582509">
              <w:rPr>
                <w:rFonts w:ascii="Times New Roman" w:hAnsi="Times New Roman"/>
                <w:i/>
                <w:sz w:val="24"/>
                <w:szCs w:val="24"/>
              </w:rPr>
              <w:t>10.500</w:t>
            </w:r>
          </w:p>
        </w:tc>
        <w:tc>
          <w:tcPr>
            <w:tcW w:w="1134" w:type="dxa"/>
            <w:tcBorders>
              <w:top w:val="dotted" w:sz="4" w:space="0" w:color="auto"/>
              <w:left w:val="nil"/>
              <w:bottom w:val="single" w:sz="4" w:space="0" w:color="auto"/>
              <w:right w:val="single" w:sz="4" w:space="0" w:color="auto"/>
            </w:tcBorders>
            <w:vAlign w:val="center"/>
          </w:tcPr>
          <w:p w14:paraId="08EFB025" w14:textId="77777777" w:rsidR="00504881" w:rsidRPr="00582509" w:rsidRDefault="00504881" w:rsidP="00060AFB">
            <w:pPr>
              <w:spacing w:after="0"/>
              <w:jc w:val="center"/>
              <w:rPr>
                <w:rFonts w:ascii="Times New Roman" w:hAnsi="Times New Roman"/>
                <w:bCs/>
                <w:i/>
                <w:sz w:val="24"/>
                <w:szCs w:val="24"/>
              </w:rPr>
            </w:pPr>
            <w:r w:rsidRPr="00582509">
              <w:rPr>
                <w:rFonts w:ascii="Times New Roman" w:hAnsi="Times New Roman"/>
                <w:bCs/>
                <w:i/>
                <w:sz w:val="24"/>
                <w:szCs w:val="24"/>
              </w:rPr>
              <w:t>23957</w:t>
            </w:r>
          </w:p>
        </w:tc>
        <w:tc>
          <w:tcPr>
            <w:tcW w:w="1163" w:type="dxa"/>
            <w:tcBorders>
              <w:top w:val="dotted" w:sz="4" w:space="0" w:color="auto"/>
              <w:left w:val="nil"/>
              <w:bottom w:val="single" w:sz="4" w:space="0" w:color="auto"/>
              <w:right w:val="single" w:sz="4" w:space="0" w:color="auto"/>
            </w:tcBorders>
            <w:vAlign w:val="center"/>
          </w:tcPr>
          <w:p w14:paraId="6E453429" w14:textId="77777777" w:rsidR="00504881" w:rsidRPr="00582509" w:rsidRDefault="00504881" w:rsidP="00060AFB">
            <w:pPr>
              <w:spacing w:after="0"/>
              <w:jc w:val="center"/>
              <w:rPr>
                <w:rFonts w:ascii="Times New Roman" w:hAnsi="Times New Roman"/>
                <w:bCs/>
                <w:i/>
                <w:sz w:val="24"/>
                <w:szCs w:val="24"/>
              </w:rPr>
            </w:pPr>
            <w:r w:rsidRPr="00582509">
              <w:rPr>
                <w:rFonts w:ascii="Times New Roman" w:hAnsi="Times New Roman"/>
                <w:bCs/>
                <w:i/>
                <w:sz w:val="24"/>
                <w:szCs w:val="24"/>
              </w:rPr>
              <w:t>63231</w:t>
            </w:r>
          </w:p>
        </w:tc>
      </w:tr>
      <w:tr w:rsidR="007C2BE5" w:rsidRPr="00582509" w14:paraId="75C36835" w14:textId="77777777" w:rsidTr="007C2BE5">
        <w:tc>
          <w:tcPr>
            <w:tcW w:w="5964" w:type="dxa"/>
            <w:tcBorders>
              <w:top w:val="single" w:sz="4" w:space="0" w:color="auto"/>
              <w:left w:val="single" w:sz="4" w:space="0" w:color="auto"/>
              <w:bottom w:val="dotted" w:sz="4" w:space="0" w:color="auto"/>
              <w:right w:val="single" w:sz="4" w:space="0" w:color="auto"/>
            </w:tcBorders>
            <w:vAlign w:val="center"/>
          </w:tcPr>
          <w:p w14:paraId="3D5FD6BC" w14:textId="1EE2971A" w:rsidR="007C2BE5" w:rsidRPr="00582509" w:rsidRDefault="006E5025" w:rsidP="00060AFB">
            <w:pPr>
              <w:spacing w:after="0"/>
              <w:rPr>
                <w:rFonts w:ascii="Times New Roman" w:hAnsi="Times New Roman"/>
                <w:bCs/>
                <w:i/>
                <w:sz w:val="24"/>
                <w:szCs w:val="24"/>
              </w:rPr>
            </w:pPr>
            <w:r>
              <w:rPr>
                <w:rFonts w:ascii="Times New Roman" w:hAnsi="Times New Roman"/>
                <w:bCs/>
                <w:i/>
                <w:sz w:val="24"/>
                <w:szCs w:val="24"/>
              </w:rPr>
              <w:t>3.1.</w:t>
            </w:r>
            <w:r w:rsidR="007C2BE5" w:rsidRPr="00582509">
              <w:rPr>
                <w:rFonts w:ascii="Times New Roman" w:hAnsi="Times New Roman"/>
                <w:bCs/>
                <w:i/>
                <w:sz w:val="24"/>
                <w:szCs w:val="24"/>
              </w:rPr>
              <w:t xml:space="preserve"> Završna isplata temeljem odobrenja završnog izvješća</w:t>
            </w:r>
          </w:p>
        </w:tc>
        <w:tc>
          <w:tcPr>
            <w:tcW w:w="0" w:type="auto"/>
            <w:tcBorders>
              <w:top w:val="single" w:sz="4" w:space="0" w:color="auto"/>
              <w:left w:val="nil"/>
              <w:bottom w:val="dotted" w:sz="4" w:space="0" w:color="auto"/>
              <w:right w:val="single" w:sz="4" w:space="0" w:color="auto"/>
            </w:tcBorders>
            <w:vAlign w:val="center"/>
          </w:tcPr>
          <w:p w14:paraId="20BDAC76" w14:textId="77777777" w:rsidR="007C2BE5" w:rsidRPr="00582509" w:rsidRDefault="007C2BE5" w:rsidP="00060AFB">
            <w:pPr>
              <w:spacing w:after="0"/>
              <w:jc w:val="right"/>
              <w:rPr>
                <w:rFonts w:ascii="Times New Roman" w:hAnsi="Times New Roman"/>
                <w:i/>
                <w:sz w:val="24"/>
                <w:szCs w:val="24"/>
              </w:rPr>
            </w:pPr>
            <w:r w:rsidRPr="00582509">
              <w:rPr>
                <w:rFonts w:ascii="Times New Roman" w:hAnsi="Times New Roman"/>
                <w:i/>
                <w:sz w:val="24"/>
                <w:szCs w:val="24"/>
              </w:rPr>
              <w:t>4.500</w:t>
            </w:r>
          </w:p>
        </w:tc>
        <w:tc>
          <w:tcPr>
            <w:tcW w:w="1134" w:type="dxa"/>
            <w:tcBorders>
              <w:top w:val="single" w:sz="4" w:space="0" w:color="auto"/>
              <w:left w:val="nil"/>
              <w:bottom w:val="dotted" w:sz="4" w:space="0" w:color="auto"/>
              <w:right w:val="single" w:sz="4" w:space="0" w:color="auto"/>
            </w:tcBorders>
            <w:vAlign w:val="center"/>
          </w:tcPr>
          <w:p w14:paraId="278DED41"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36813</w:t>
            </w:r>
          </w:p>
        </w:tc>
        <w:tc>
          <w:tcPr>
            <w:tcW w:w="1163" w:type="dxa"/>
            <w:tcBorders>
              <w:top w:val="single" w:sz="4" w:space="0" w:color="auto"/>
              <w:left w:val="nil"/>
              <w:bottom w:val="dotted" w:sz="4" w:space="0" w:color="auto"/>
              <w:right w:val="single" w:sz="4" w:space="0" w:color="auto"/>
            </w:tcBorders>
            <w:vAlign w:val="center"/>
          </w:tcPr>
          <w:p w14:paraId="0AD3ADE9" w14:textId="4EC5C004" w:rsidR="007C2BE5" w:rsidRPr="00582509" w:rsidRDefault="007C2BE5" w:rsidP="006E5025">
            <w:pPr>
              <w:spacing w:after="0"/>
              <w:jc w:val="center"/>
              <w:rPr>
                <w:rFonts w:ascii="Times New Roman" w:hAnsi="Times New Roman"/>
                <w:bCs/>
                <w:i/>
                <w:sz w:val="24"/>
                <w:szCs w:val="24"/>
              </w:rPr>
            </w:pPr>
            <w:r w:rsidRPr="00582509">
              <w:rPr>
                <w:rFonts w:ascii="Times New Roman" w:hAnsi="Times New Roman"/>
                <w:bCs/>
                <w:i/>
                <w:sz w:val="24"/>
                <w:szCs w:val="24"/>
              </w:rPr>
              <w:t>1112</w:t>
            </w:r>
          </w:p>
        </w:tc>
      </w:tr>
      <w:tr w:rsidR="007C2BE5" w:rsidRPr="00582509" w14:paraId="00AC4E87" w14:textId="77777777" w:rsidTr="00091CA8">
        <w:tc>
          <w:tcPr>
            <w:tcW w:w="5964" w:type="dxa"/>
            <w:tcBorders>
              <w:top w:val="dotted" w:sz="4" w:space="0" w:color="auto"/>
              <w:left w:val="single" w:sz="4" w:space="0" w:color="auto"/>
              <w:bottom w:val="single" w:sz="4" w:space="0" w:color="auto"/>
              <w:right w:val="single" w:sz="4" w:space="0" w:color="auto"/>
            </w:tcBorders>
            <w:vAlign w:val="center"/>
          </w:tcPr>
          <w:p w14:paraId="6481ABAB" w14:textId="57EBE046" w:rsidR="007C2BE5" w:rsidRPr="00582509" w:rsidRDefault="006E5025" w:rsidP="00060AFB">
            <w:pPr>
              <w:spacing w:after="0"/>
              <w:rPr>
                <w:rFonts w:ascii="Times New Roman" w:hAnsi="Times New Roman"/>
                <w:bCs/>
                <w:i/>
                <w:sz w:val="24"/>
                <w:szCs w:val="24"/>
              </w:rPr>
            </w:pPr>
            <w:r>
              <w:rPr>
                <w:rFonts w:ascii="Times New Roman" w:hAnsi="Times New Roman"/>
                <w:bCs/>
                <w:i/>
                <w:sz w:val="24"/>
                <w:szCs w:val="24"/>
              </w:rPr>
              <w:t>3.2.</w:t>
            </w:r>
            <w:r w:rsidR="007C2BE5" w:rsidRPr="00582509">
              <w:rPr>
                <w:rFonts w:ascii="Times New Roman" w:hAnsi="Times New Roman"/>
                <w:bCs/>
                <w:i/>
                <w:sz w:val="24"/>
                <w:szCs w:val="24"/>
              </w:rPr>
              <w:t xml:space="preserve"> Priznavanje prihoda</w:t>
            </w:r>
          </w:p>
        </w:tc>
        <w:tc>
          <w:tcPr>
            <w:tcW w:w="0" w:type="auto"/>
            <w:tcBorders>
              <w:top w:val="dotted" w:sz="4" w:space="0" w:color="auto"/>
              <w:left w:val="nil"/>
              <w:bottom w:val="single" w:sz="4" w:space="0" w:color="auto"/>
              <w:right w:val="single" w:sz="4" w:space="0" w:color="auto"/>
            </w:tcBorders>
            <w:vAlign w:val="center"/>
          </w:tcPr>
          <w:p w14:paraId="5DA3A70C" w14:textId="77777777" w:rsidR="007C2BE5" w:rsidRPr="00582509" w:rsidRDefault="007C2BE5" w:rsidP="00060AFB">
            <w:pPr>
              <w:spacing w:after="0"/>
              <w:jc w:val="right"/>
              <w:rPr>
                <w:rFonts w:ascii="Times New Roman" w:hAnsi="Times New Roman"/>
                <w:i/>
                <w:sz w:val="24"/>
                <w:szCs w:val="24"/>
              </w:rPr>
            </w:pPr>
            <w:r w:rsidRPr="00582509">
              <w:rPr>
                <w:rFonts w:ascii="Times New Roman" w:hAnsi="Times New Roman"/>
                <w:i/>
                <w:sz w:val="24"/>
                <w:szCs w:val="24"/>
              </w:rPr>
              <w:t>4.500</w:t>
            </w:r>
          </w:p>
        </w:tc>
        <w:tc>
          <w:tcPr>
            <w:tcW w:w="1134" w:type="dxa"/>
            <w:tcBorders>
              <w:top w:val="dotted" w:sz="4" w:space="0" w:color="auto"/>
              <w:left w:val="nil"/>
              <w:bottom w:val="single" w:sz="4" w:space="0" w:color="auto"/>
              <w:right w:val="single" w:sz="4" w:space="0" w:color="auto"/>
            </w:tcBorders>
            <w:vAlign w:val="center"/>
          </w:tcPr>
          <w:p w14:paraId="6A4C4EB9"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23957</w:t>
            </w:r>
          </w:p>
        </w:tc>
        <w:tc>
          <w:tcPr>
            <w:tcW w:w="1163" w:type="dxa"/>
            <w:tcBorders>
              <w:top w:val="dotted" w:sz="4" w:space="0" w:color="auto"/>
              <w:left w:val="nil"/>
              <w:bottom w:val="single" w:sz="4" w:space="0" w:color="auto"/>
              <w:right w:val="single" w:sz="4" w:space="0" w:color="auto"/>
            </w:tcBorders>
            <w:vAlign w:val="center"/>
          </w:tcPr>
          <w:p w14:paraId="0C750778"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63231</w:t>
            </w:r>
          </w:p>
        </w:tc>
      </w:tr>
    </w:tbl>
    <w:p w14:paraId="6D4D52E7" w14:textId="77777777" w:rsidR="00504881" w:rsidRPr="00582509" w:rsidRDefault="00504881" w:rsidP="00060AFB">
      <w:pPr>
        <w:spacing w:after="0"/>
        <w:jc w:val="both"/>
        <w:rPr>
          <w:rFonts w:ascii="Times New Roman" w:hAnsi="Times New Roman"/>
          <w:i/>
          <w:sz w:val="24"/>
          <w:szCs w:val="24"/>
        </w:rPr>
      </w:pPr>
    </w:p>
    <w:p w14:paraId="4A725B29" w14:textId="77777777" w:rsidR="00504881" w:rsidRPr="00582509" w:rsidRDefault="00504881" w:rsidP="00060AFB">
      <w:pPr>
        <w:pStyle w:val="Odlomakpopisa"/>
        <w:keepNext/>
        <w:numPr>
          <w:ilvl w:val="0"/>
          <w:numId w:val="4"/>
        </w:numPr>
        <w:spacing w:after="0"/>
        <w:ind w:left="714" w:hanging="357"/>
        <w:contextualSpacing w:val="0"/>
        <w:jc w:val="both"/>
        <w:rPr>
          <w:rFonts w:ascii="Times New Roman" w:hAnsi="Times New Roman"/>
          <w:b/>
          <w:i/>
          <w:sz w:val="24"/>
          <w:szCs w:val="24"/>
        </w:rPr>
      </w:pPr>
      <w:r w:rsidRPr="00582509">
        <w:rPr>
          <w:rFonts w:ascii="Times New Roman" w:hAnsi="Times New Roman"/>
          <w:b/>
          <w:i/>
          <w:sz w:val="24"/>
          <w:szCs w:val="24"/>
        </w:rPr>
        <w:t>Evidencije</w:t>
      </w:r>
      <w:r w:rsidR="00E0124F" w:rsidRPr="00582509">
        <w:rPr>
          <w:rFonts w:ascii="Times New Roman" w:hAnsi="Times New Roman"/>
          <w:b/>
          <w:i/>
          <w:sz w:val="24"/>
          <w:szCs w:val="24"/>
        </w:rPr>
        <w:t xml:space="preserve"> </w:t>
      </w:r>
      <w:r w:rsidRPr="00582509">
        <w:rPr>
          <w:rFonts w:ascii="Times New Roman" w:hAnsi="Times New Roman"/>
          <w:b/>
          <w:i/>
          <w:sz w:val="24"/>
          <w:szCs w:val="24"/>
        </w:rPr>
        <w:t>kod</w:t>
      </w:r>
      <w:r w:rsidR="00E0124F" w:rsidRPr="00582509">
        <w:rPr>
          <w:rFonts w:ascii="Times New Roman" w:hAnsi="Times New Roman"/>
          <w:b/>
          <w:i/>
          <w:sz w:val="24"/>
          <w:szCs w:val="24"/>
        </w:rPr>
        <w:t xml:space="preserve"> </w:t>
      </w:r>
      <w:r w:rsidRPr="00582509">
        <w:rPr>
          <w:rFonts w:ascii="Times New Roman" w:hAnsi="Times New Roman"/>
          <w:b/>
          <w:i/>
          <w:sz w:val="24"/>
          <w:szCs w:val="24"/>
        </w:rPr>
        <w:t>Škole</w:t>
      </w:r>
      <w:r w:rsidR="00E0124F" w:rsidRPr="00582509">
        <w:rPr>
          <w:rFonts w:ascii="Times New Roman" w:hAnsi="Times New Roman"/>
          <w:b/>
          <w:i/>
          <w:sz w:val="24"/>
          <w:szCs w:val="24"/>
        </w:rPr>
        <w:t xml:space="preserve"> </w:t>
      </w:r>
      <w:r w:rsidRPr="00582509">
        <w:rPr>
          <w:rFonts w:ascii="Times New Roman" w:hAnsi="Times New Roman"/>
          <w:b/>
          <w:i/>
          <w:sz w:val="24"/>
          <w:szCs w:val="24"/>
        </w:rPr>
        <w:t>koja</w:t>
      </w:r>
      <w:r w:rsidR="00E0124F" w:rsidRPr="00582509">
        <w:rPr>
          <w:rFonts w:ascii="Times New Roman" w:hAnsi="Times New Roman"/>
          <w:b/>
          <w:i/>
          <w:sz w:val="24"/>
          <w:szCs w:val="24"/>
        </w:rPr>
        <w:t xml:space="preserve"> </w:t>
      </w:r>
      <w:r w:rsidRPr="00582509">
        <w:rPr>
          <w:rFonts w:ascii="Times New Roman" w:hAnsi="Times New Roman"/>
          <w:b/>
          <w:i/>
          <w:sz w:val="24"/>
          <w:szCs w:val="24"/>
        </w:rPr>
        <w:t>posluje</w:t>
      </w:r>
      <w:r w:rsidR="00E0124F" w:rsidRPr="00582509">
        <w:rPr>
          <w:rFonts w:ascii="Times New Roman" w:hAnsi="Times New Roman"/>
          <w:b/>
          <w:i/>
          <w:sz w:val="24"/>
          <w:szCs w:val="24"/>
        </w:rPr>
        <w:t xml:space="preserve"> </w:t>
      </w:r>
      <w:r w:rsidRPr="00582509">
        <w:rPr>
          <w:rFonts w:ascii="Times New Roman" w:hAnsi="Times New Roman"/>
          <w:b/>
          <w:i/>
          <w:sz w:val="24"/>
          <w:szCs w:val="24"/>
        </w:rPr>
        <w:t>preko</w:t>
      </w:r>
      <w:r w:rsidR="00E0124F" w:rsidRPr="00582509">
        <w:rPr>
          <w:rFonts w:ascii="Times New Roman" w:hAnsi="Times New Roman"/>
          <w:b/>
          <w:i/>
          <w:sz w:val="24"/>
          <w:szCs w:val="24"/>
        </w:rPr>
        <w:t xml:space="preserve"> </w:t>
      </w:r>
      <w:r w:rsidRPr="00582509">
        <w:rPr>
          <w:rFonts w:ascii="Times New Roman" w:hAnsi="Times New Roman"/>
          <w:b/>
          <w:i/>
          <w:sz w:val="24"/>
          <w:szCs w:val="24"/>
        </w:rPr>
        <w:t>vlastitog</w:t>
      </w:r>
      <w:r w:rsidR="00E0124F" w:rsidRPr="00582509">
        <w:rPr>
          <w:rFonts w:ascii="Times New Roman" w:hAnsi="Times New Roman"/>
          <w:b/>
          <w:i/>
          <w:sz w:val="24"/>
          <w:szCs w:val="24"/>
        </w:rPr>
        <w:t xml:space="preserve"> </w:t>
      </w:r>
      <w:r w:rsidRPr="00582509">
        <w:rPr>
          <w:rFonts w:ascii="Times New Roman" w:hAnsi="Times New Roman"/>
          <w:b/>
          <w:i/>
          <w:sz w:val="24"/>
          <w:szCs w:val="24"/>
        </w:rPr>
        <w:t>računa:</w:t>
      </w:r>
    </w:p>
    <w:tbl>
      <w:tblPr>
        <w:tblW w:w="9253" w:type="dxa"/>
        <w:tblInd w:w="98" w:type="dxa"/>
        <w:tblLook w:val="0000" w:firstRow="0" w:lastRow="0" w:firstColumn="0" w:lastColumn="0" w:noHBand="0" w:noVBand="0"/>
      </w:tblPr>
      <w:tblGrid>
        <w:gridCol w:w="5964"/>
        <w:gridCol w:w="992"/>
        <w:gridCol w:w="1134"/>
        <w:gridCol w:w="1163"/>
      </w:tblGrid>
      <w:tr w:rsidR="00504881" w:rsidRPr="00582509" w14:paraId="6C367D65" w14:textId="77777777" w:rsidTr="00091CA8">
        <w:tc>
          <w:tcPr>
            <w:tcW w:w="5964" w:type="dxa"/>
            <w:vMerge w:val="restart"/>
            <w:tcBorders>
              <w:top w:val="single" w:sz="4" w:space="0" w:color="auto"/>
              <w:left w:val="single" w:sz="4" w:space="0" w:color="auto"/>
              <w:bottom w:val="single" w:sz="4" w:space="0" w:color="auto"/>
              <w:right w:val="single" w:sz="4" w:space="0" w:color="auto"/>
            </w:tcBorders>
            <w:vAlign w:val="center"/>
          </w:tcPr>
          <w:p w14:paraId="202000D9"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Opis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6CD4D37"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Iznos</w:t>
            </w:r>
          </w:p>
        </w:tc>
        <w:tc>
          <w:tcPr>
            <w:tcW w:w="2297" w:type="dxa"/>
            <w:gridSpan w:val="2"/>
            <w:tcBorders>
              <w:top w:val="single" w:sz="4" w:space="0" w:color="auto"/>
              <w:left w:val="nil"/>
              <w:bottom w:val="single" w:sz="4" w:space="0" w:color="auto"/>
              <w:right w:val="single" w:sz="4" w:space="0" w:color="auto"/>
            </w:tcBorders>
            <w:vAlign w:val="center"/>
          </w:tcPr>
          <w:p w14:paraId="0D17FC4B"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Račun</w:t>
            </w:r>
          </w:p>
        </w:tc>
      </w:tr>
      <w:tr w:rsidR="00504881" w:rsidRPr="00582509" w14:paraId="5EC12EC8" w14:textId="77777777" w:rsidTr="00091CA8">
        <w:tc>
          <w:tcPr>
            <w:tcW w:w="5964" w:type="dxa"/>
            <w:vMerge/>
            <w:tcBorders>
              <w:top w:val="single" w:sz="4" w:space="0" w:color="auto"/>
              <w:left w:val="single" w:sz="4" w:space="0" w:color="auto"/>
              <w:bottom w:val="single" w:sz="4" w:space="0" w:color="auto"/>
              <w:right w:val="single" w:sz="4" w:space="0" w:color="auto"/>
            </w:tcBorders>
            <w:vAlign w:val="center"/>
          </w:tcPr>
          <w:p w14:paraId="017575B8" w14:textId="77777777" w:rsidR="00504881" w:rsidRPr="00582509" w:rsidRDefault="00504881" w:rsidP="00060AFB">
            <w:pPr>
              <w:keepNext/>
              <w:spacing w:after="0"/>
              <w:jc w:val="center"/>
              <w:rPr>
                <w:rFonts w:ascii="Times New Roman" w:hAnsi="Times New Roman"/>
                <w:b/>
                <w:bCs/>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231C839" w14:textId="77777777" w:rsidR="00504881" w:rsidRPr="00582509" w:rsidRDefault="00504881" w:rsidP="00060AFB">
            <w:pPr>
              <w:keepNext/>
              <w:spacing w:after="0"/>
              <w:jc w:val="center"/>
              <w:rPr>
                <w:rFonts w:ascii="Times New Roman" w:hAnsi="Times New Roman"/>
                <w:b/>
                <w:bCs/>
                <w:i/>
                <w:sz w:val="24"/>
                <w:szCs w:val="24"/>
              </w:rPr>
            </w:pPr>
          </w:p>
        </w:tc>
        <w:tc>
          <w:tcPr>
            <w:tcW w:w="1134" w:type="dxa"/>
            <w:tcBorders>
              <w:top w:val="nil"/>
              <w:left w:val="nil"/>
              <w:bottom w:val="single" w:sz="4" w:space="0" w:color="auto"/>
              <w:right w:val="single" w:sz="4" w:space="0" w:color="auto"/>
            </w:tcBorders>
            <w:vAlign w:val="center"/>
          </w:tcPr>
          <w:p w14:paraId="1ADAE4EA"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Duguje</w:t>
            </w:r>
          </w:p>
        </w:tc>
        <w:tc>
          <w:tcPr>
            <w:tcW w:w="0" w:type="auto"/>
            <w:tcBorders>
              <w:top w:val="nil"/>
              <w:left w:val="nil"/>
              <w:bottom w:val="single" w:sz="4" w:space="0" w:color="auto"/>
              <w:right w:val="single" w:sz="4" w:space="0" w:color="auto"/>
            </w:tcBorders>
            <w:vAlign w:val="center"/>
          </w:tcPr>
          <w:p w14:paraId="5A8C9872"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Potražuje</w:t>
            </w:r>
          </w:p>
        </w:tc>
      </w:tr>
      <w:tr w:rsidR="00504881" w:rsidRPr="00582509" w14:paraId="0703E099" w14:textId="77777777" w:rsidTr="00091CA8">
        <w:tc>
          <w:tcPr>
            <w:tcW w:w="5964" w:type="dxa"/>
            <w:tcBorders>
              <w:top w:val="single" w:sz="4" w:space="0" w:color="auto"/>
              <w:left w:val="single" w:sz="4" w:space="0" w:color="auto"/>
              <w:bottom w:val="single" w:sz="4" w:space="0" w:color="auto"/>
              <w:right w:val="single" w:sz="4" w:space="0" w:color="auto"/>
            </w:tcBorders>
            <w:vAlign w:val="center"/>
          </w:tcPr>
          <w:p w14:paraId="342C9D40" w14:textId="77777777" w:rsidR="00504881" w:rsidRPr="00582509" w:rsidRDefault="00504881" w:rsidP="00060AFB">
            <w:pPr>
              <w:spacing w:after="0"/>
              <w:ind w:left="-32"/>
              <w:rPr>
                <w:rFonts w:ascii="Times New Roman" w:hAnsi="Times New Roman"/>
                <w:bCs/>
                <w:i/>
                <w:sz w:val="24"/>
                <w:szCs w:val="24"/>
              </w:rPr>
            </w:pPr>
            <w:r w:rsidRPr="00582509">
              <w:rPr>
                <w:rFonts w:ascii="Times New Roman" w:hAnsi="Times New Roman"/>
                <w:i/>
                <w:sz w:val="24"/>
                <w:szCs w:val="24"/>
              </w:rPr>
              <w:t>1.</w:t>
            </w:r>
            <w:r w:rsidR="00E0124F" w:rsidRPr="00582509">
              <w:rPr>
                <w:rFonts w:ascii="Times New Roman" w:hAnsi="Times New Roman"/>
                <w:i/>
                <w:sz w:val="24"/>
                <w:szCs w:val="24"/>
              </w:rPr>
              <w:t xml:space="preserve"> </w:t>
            </w:r>
            <w:r w:rsidRPr="00582509">
              <w:rPr>
                <w:rFonts w:ascii="Times New Roman" w:hAnsi="Times New Roman"/>
                <w:i/>
                <w:sz w:val="24"/>
                <w:szCs w:val="24"/>
              </w:rPr>
              <w:t>Škola</w:t>
            </w:r>
            <w:r w:rsidR="00E0124F" w:rsidRPr="00582509">
              <w:rPr>
                <w:rFonts w:ascii="Times New Roman" w:hAnsi="Times New Roman"/>
                <w:i/>
                <w:sz w:val="24"/>
                <w:szCs w:val="24"/>
              </w:rPr>
              <w:t xml:space="preserve"> </w:t>
            </w:r>
            <w:r w:rsidRPr="00582509">
              <w:rPr>
                <w:rFonts w:ascii="Times New Roman" w:hAnsi="Times New Roman"/>
                <w:i/>
                <w:sz w:val="24"/>
                <w:szCs w:val="24"/>
              </w:rPr>
              <w:t>na</w:t>
            </w:r>
            <w:r w:rsidR="00E0124F" w:rsidRPr="00582509">
              <w:rPr>
                <w:rFonts w:ascii="Times New Roman" w:hAnsi="Times New Roman"/>
                <w:i/>
                <w:sz w:val="24"/>
                <w:szCs w:val="24"/>
              </w:rPr>
              <w:t xml:space="preserve"> </w:t>
            </w:r>
            <w:r w:rsidRPr="00582509">
              <w:rPr>
                <w:rFonts w:ascii="Times New Roman" w:hAnsi="Times New Roman"/>
                <w:i/>
                <w:sz w:val="24"/>
                <w:szCs w:val="24"/>
              </w:rPr>
              <w:t>račun</w:t>
            </w:r>
            <w:r w:rsidR="00E0124F" w:rsidRPr="00582509">
              <w:rPr>
                <w:rFonts w:ascii="Times New Roman" w:hAnsi="Times New Roman"/>
                <w:i/>
                <w:sz w:val="24"/>
                <w:szCs w:val="24"/>
              </w:rPr>
              <w:t xml:space="preserve"> </w:t>
            </w:r>
            <w:r w:rsidRPr="00582509">
              <w:rPr>
                <w:rFonts w:ascii="Times New Roman" w:hAnsi="Times New Roman"/>
                <w:i/>
                <w:sz w:val="24"/>
                <w:szCs w:val="24"/>
              </w:rPr>
              <w:t>prima</w:t>
            </w:r>
            <w:r w:rsidR="00E0124F" w:rsidRPr="00582509">
              <w:rPr>
                <w:rFonts w:ascii="Times New Roman" w:hAnsi="Times New Roman"/>
                <w:i/>
                <w:sz w:val="24"/>
                <w:szCs w:val="24"/>
              </w:rPr>
              <w:t xml:space="preserve"> </w:t>
            </w:r>
            <w:r w:rsidRPr="00582509">
              <w:rPr>
                <w:rFonts w:ascii="Times New Roman" w:hAnsi="Times New Roman"/>
                <w:i/>
                <w:sz w:val="24"/>
                <w:szCs w:val="24"/>
              </w:rPr>
              <w:t>EU</w:t>
            </w:r>
            <w:r w:rsidR="00E0124F" w:rsidRPr="00582509">
              <w:rPr>
                <w:rFonts w:ascii="Times New Roman" w:hAnsi="Times New Roman"/>
                <w:i/>
                <w:sz w:val="24"/>
                <w:szCs w:val="24"/>
              </w:rPr>
              <w:t xml:space="preserve"> </w:t>
            </w:r>
            <w:r w:rsidRPr="00582509">
              <w:rPr>
                <w:rFonts w:ascii="Times New Roman" w:hAnsi="Times New Roman"/>
                <w:i/>
                <w:sz w:val="24"/>
                <w:szCs w:val="24"/>
              </w:rPr>
              <w:t>sredstva</w:t>
            </w:r>
            <w:r w:rsidR="00E0124F" w:rsidRPr="00582509">
              <w:rPr>
                <w:rFonts w:ascii="Times New Roman" w:hAnsi="Times New Roman"/>
                <w:i/>
                <w:sz w:val="24"/>
                <w:szCs w:val="24"/>
              </w:rPr>
              <w:t xml:space="preserve"> </w:t>
            </w:r>
            <w:r w:rsidRPr="00582509">
              <w:rPr>
                <w:rFonts w:ascii="Times New Roman" w:hAnsi="Times New Roman"/>
                <w:i/>
                <w:sz w:val="24"/>
                <w:szCs w:val="24"/>
              </w:rPr>
              <w:t>za</w:t>
            </w:r>
            <w:r w:rsidR="00E0124F" w:rsidRPr="00582509">
              <w:rPr>
                <w:rFonts w:ascii="Times New Roman" w:hAnsi="Times New Roman"/>
                <w:i/>
                <w:sz w:val="24"/>
                <w:szCs w:val="24"/>
              </w:rPr>
              <w:t xml:space="preserve"> </w:t>
            </w:r>
            <w:r w:rsidRPr="00582509">
              <w:rPr>
                <w:rFonts w:ascii="Times New Roman" w:hAnsi="Times New Roman"/>
                <w:i/>
                <w:sz w:val="24"/>
                <w:szCs w:val="24"/>
              </w:rPr>
              <w:t>projekt</w:t>
            </w:r>
            <w:r w:rsidR="00E0124F" w:rsidRPr="00582509">
              <w:rPr>
                <w:rFonts w:ascii="Times New Roman" w:hAnsi="Times New Roman"/>
                <w:i/>
                <w:sz w:val="24"/>
                <w:szCs w:val="24"/>
              </w:rPr>
              <w:t xml:space="preserve"> </w:t>
            </w:r>
            <w:r w:rsidRPr="00582509">
              <w:rPr>
                <w:rFonts w:ascii="Times New Roman" w:hAnsi="Times New Roman"/>
                <w:i/>
                <w:sz w:val="24"/>
                <w:szCs w:val="24"/>
              </w:rPr>
              <w:t>od</w:t>
            </w:r>
            <w:r w:rsidR="00E0124F" w:rsidRPr="00582509">
              <w:rPr>
                <w:rFonts w:ascii="Times New Roman" w:hAnsi="Times New Roman"/>
                <w:i/>
                <w:sz w:val="24"/>
                <w:szCs w:val="24"/>
              </w:rPr>
              <w:t xml:space="preserve"> </w:t>
            </w:r>
            <w:r w:rsidRPr="00582509">
              <w:rPr>
                <w:rFonts w:ascii="Times New Roman" w:hAnsi="Times New Roman"/>
                <w:i/>
                <w:sz w:val="24"/>
                <w:szCs w:val="24"/>
              </w:rPr>
              <w:t>Agencije</w:t>
            </w:r>
          </w:p>
        </w:tc>
        <w:tc>
          <w:tcPr>
            <w:tcW w:w="992" w:type="dxa"/>
            <w:tcBorders>
              <w:top w:val="single" w:sz="4" w:space="0" w:color="auto"/>
              <w:left w:val="nil"/>
              <w:bottom w:val="single" w:sz="4" w:space="0" w:color="auto"/>
              <w:right w:val="single" w:sz="4" w:space="0" w:color="auto"/>
            </w:tcBorders>
            <w:vAlign w:val="center"/>
          </w:tcPr>
          <w:p w14:paraId="2E997DFD" w14:textId="77777777" w:rsidR="00504881" w:rsidRPr="00582509" w:rsidRDefault="007C2BE5" w:rsidP="00060AFB">
            <w:pPr>
              <w:spacing w:after="0"/>
              <w:jc w:val="right"/>
              <w:rPr>
                <w:rFonts w:ascii="Times New Roman" w:hAnsi="Times New Roman"/>
                <w:i/>
                <w:sz w:val="24"/>
                <w:szCs w:val="24"/>
              </w:rPr>
            </w:pPr>
            <w:r w:rsidRPr="00582509">
              <w:rPr>
                <w:rFonts w:ascii="Times New Roman" w:hAnsi="Times New Roman"/>
                <w:i/>
                <w:sz w:val="24"/>
                <w:szCs w:val="24"/>
              </w:rPr>
              <w:t>10.500</w:t>
            </w:r>
          </w:p>
        </w:tc>
        <w:tc>
          <w:tcPr>
            <w:tcW w:w="1134" w:type="dxa"/>
            <w:tcBorders>
              <w:top w:val="single" w:sz="4" w:space="0" w:color="auto"/>
              <w:left w:val="nil"/>
              <w:bottom w:val="single" w:sz="4" w:space="0" w:color="auto"/>
              <w:right w:val="single" w:sz="4" w:space="0" w:color="auto"/>
            </w:tcBorders>
            <w:vAlign w:val="center"/>
          </w:tcPr>
          <w:p w14:paraId="51830F4D" w14:textId="77777777" w:rsidR="00504881" w:rsidRPr="00582509" w:rsidRDefault="00504881" w:rsidP="00060AFB">
            <w:pPr>
              <w:spacing w:after="0"/>
              <w:jc w:val="center"/>
              <w:rPr>
                <w:rFonts w:ascii="Times New Roman" w:hAnsi="Times New Roman"/>
                <w:bCs/>
                <w:i/>
                <w:sz w:val="24"/>
                <w:szCs w:val="24"/>
              </w:rPr>
            </w:pPr>
            <w:r w:rsidRPr="00582509">
              <w:rPr>
                <w:rFonts w:ascii="Times New Roman" w:hAnsi="Times New Roman"/>
                <w:bCs/>
                <w:i/>
                <w:sz w:val="24"/>
                <w:szCs w:val="24"/>
              </w:rPr>
              <w:t>11121</w:t>
            </w:r>
          </w:p>
        </w:tc>
        <w:tc>
          <w:tcPr>
            <w:tcW w:w="0" w:type="auto"/>
            <w:tcBorders>
              <w:top w:val="single" w:sz="4" w:space="0" w:color="auto"/>
              <w:left w:val="nil"/>
              <w:bottom w:val="single" w:sz="4" w:space="0" w:color="auto"/>
              <w:right w:val="single" w:sz="4" w:space="0" w:color="auto"/>
            </w:tcBorders>
            <w:vAlign w:val="center"/>
          </w:tcPr>
          <w:p w14:paraId="2BEEE640" w14:textId="77777777" w:rsidR="00504881" w:rsidRPr="00582509" w:rsidRDefault="00271054" w:rsidP="00060AFB">
            <w:pPr>
              <w:spacing w:after="0"/>
              <w:jc w:val="center"/>
              <w:rPr>
                <w:rFonts w:ascii="Times New Roman" w:hAnsi="Times New Roman"/>
                <w:bCs/>
                <w:i/>
                <w:sz w:val="24"/>
                <w:szCs w:val="24"/>
              </w:rPr>
            </w:pPr>
            <w:r w:rsidRPr="00582509">
              <w:rPr>
                <w:rFonts w:ascii="Times New Roman" w:hAnsi="Times New Roman"/>
                <w:bCs/>
                <w:i/>
                <w:sz w:val="24"/>
                <w:szCs w:val="24"/>
              </w:rPr>
              <w:t>63811</w:t>
            </w:r>
          </w:p>
        </w:tc>
      </w:tr>
      <w:tr w:rsidR="00504881" w:rsidRPr="00582509" w14:paraId="6971A260" w14:textId="77777777" w:rsidTr="00091CA8">
        <w:tc>
          <w:tcPr>
            <w:tcW w:w="5964" w:type="dxa"/>
            <w:tcBorders>
              <w:top w:val="nil"/>
              <w:left w:val="single" w:sz="4" w:space="0" w:color="auto"/>
              <w:bottom w:val="dotted" w:sz="4" w:space="0" w:color="auto"/>
              <w:right w:val="single" w:sz="4" w:space="0" w:color="auto"/>
            </w:tcBorders>
            <w:vAlign w:val="center"/>
          </w:tcPr>
          <w:p w14:paraId="3ACBFBAA" w14:textId="77777777" w:rsidR="00504881" w:rsidRPr="00582509" w:rsidRDefault="00271054" w:rsidP="00060AFB">
            <w:pPr>
              <w:spacing w:after="0"/>
              <w:ind w:left="-32"/>
              <w:rPr>
                <w:rFonts w:ascii="Times New Roman" w:hAnsi="Times New Roman"/>
                <w:i/>
                <w:sz w:val="24"/>
                <w:szCs w:val="24"/>
              </w:rPr>
            </w:pPr>
            <w:r w:rsidRPr="00582509">
              <w:rPr>
                <w:rFonts w:ascii="Times New Roman" w:hAnsi="Times New Roman"/>
                <w:i/>
                <w:sz w:val="24"/>
                <w:szCs w:val="24"/>
              </w:rPr>
              <w:t>2.</w:t>
            </w:r>
            <w:r w:rsidR="00E0124F" w:rsidRPr="00582509">
              <w:rPr>
                <w:rFonts w:ascii="Times New Roman" w:hAnsi="Times New Roman"/>
                <w:i/>
                <w:sz w:val="24"/>
                <w:szCs w:val="24"/>
              </w:rPr>
              <w:t xml:space="preserve"> </w:t>
            </w:r>
            <w:r w:rsidR="00504881" w:rsidRPr="00582509">
              <w:rPr>
                <w:rFonts w:ascii="Times New Roman" w:hAnsi="Times New Roman"/>
                <w:i/>
                <w:sz w:val="24"/>
                <w:szCs w:val="24"/>
              </w:rPr>
              <w:t>Nastali</w:t>
            </w:r>
            <w:r w:rsidR="00E0124F" w:rsidRPr="00582509">
              <w:rPr>
                <w:rFonts w:ascii="Times New Roman" w:hAnsi="Times New Roman"/>
                <w:i/>
                <w:sz w:val="24"/>
                <w:szCs w:val="24"/>
              </w:rPr>
              <w:t xml:space="preserve"> </w:t>
            </w:r>
            <w:r w:rsidR="00504881" w:rsidRPr="00582509">
              <w:rPr>
                <w:rFonts w:ascii="Times New Roman" w:hAnsi="Times New Roman"/>
                <w:i/>
                <w:sz w:val="24"/>
                <w:szCs w:val="24"/>
              </w:rPr>
              <w:t>rashodi</w:t>
            </w:r>
            <w:r w:rsidR="00E0124F" w:rsidRPr="00582509">
              <w:rPr>
                <w:rFonts w:ascii="Times New Roman" w:hAnsi="Times New Roman"/>
                <w:i/>
                <w:sz w:val="24"/>
                <w:szCs w:val="24"/>
              </w:rPr>
              <w:t xml:space="preserve"> </w:t>
            </w:r>
            <w:r w:rsidR="00504881" w:rsidRPr="00582509">
              <w:rPr>
                <w:rFonts w:ascii="Times New Roman" w:hAnsi="Times New Roman"/>
                <w:i/>
                <w:sz w:val="24"/>
                <w:szCs w:val="24"/>
              </w:rPr>
              <w:t>tijekom</w:t>
            </w:r>
            <w:r w:rsidR="00E0124F" w:rsidRPr="00582509">
              <w:rPr>
                <w:rFonts w:ascii="Times New Roman" w:hAnsi="Times New Roman"/>
                <w:i/>
                <w:sz w:val="24"/>
                <w:szCs w:val="24"/>
              </w:rPr>
              <w:t xml:space="preserve"> </w:t>
            </w:r>
            <w:r w:rsidR="00504881" w:rsidRPr="00582509">
              <w:rPr>
                <w:rFonts w:ascii="Times New Roman" w:hAnsi="Times New Roman"/>
                <w:i/>
                <w:sz w:val="24"/>
                <w:szCs w:val="24"/>
              </w:rPr>
              <w:t>provođenja</w:t>
            </w:r>
            <w:r w:rsidR="00E0124F" w:rsidRPr="00582509">
              <w:rPr>
                <w:rFonts w:ascii="Times New Roman" w:hAnsi="Times New Roman"/>
                <w:i/>
                <w:sz w:val="24"/>
                <w:szCs w:val="24"/>
              </w:rPr>
              <w:t xml:space="preserve"> </w:t>
            </w:r>
            <w:r w:rsidR="00504881" w:rsidRPr="00582509">
              <w:rPr>
                <w:rFonts w:ascii="Times New Roman" w:hAnsi="Times New Roman"/>
                <w:i/>
                <w:sz w:val="24"/>
                <w:szCs w:val="24"/>
              </w:rPr>
              <w:t>projekta</w:t>
            </w:r>
          </w:p>
        </w:tc>
        <w:tc>
          <w:tcPr>
            <w:tcW w:w="992" w:type="dxa"/>
            <w:tcBorders>
              <w:top w:val="nil"/>
              <w:left w:val="nil"/>
              <w:bottom w:val="dotted" w:sz="4" w:space="0" w:color="auto"/>
              <w:right w:val="single" w:sz="4" w:space="0" w:color="auto"/>
            </w:tcBorders>
            <w:vAlign w:val="center"/>
          </w:tcPr>
          <w:p w14:paraId="3E82776F" w14:textId="77777777" w:rsidR="00504881" w:rsidRPr="00582509" w:rsidRDefault="007C2BE5" w:rsidP="00060AFB">
            <w:pPr>
              <w:spacing w:after="0"/>
              <w:jc w:val="right"/>
              <w:rPr>
                <w:rFonts w:ascii="Times New Roman" w:hAnsi="Times New Roman"/>
                <w:i/>
                <w:sz w:val="24"/>
                <w:szCs w:val="24"/>
              </w:rPr>
            </w:pPr>
            <w:r w:rsidRPr="00582509">
              <w:rPr>
                <w:rFonts w:ascii="Times New Roman" w:hAnsi="Times New Roman"/>
                <w:i/>
                <w:sz w:val="24"/>
                <w:szCs w:val="24"/>
              </w:rPr>
              <w:t>9.500</w:t>
            </w:r>
          </w:p>
        </w:tc>
        <w:tc>
          <w:tcPr>
            <w:tcW w:w="1134" w:type="dxa"/>
            <w:tcBorders>
              <w:top w:val="nil"/>
              <w:left w:val="nil"/>
              <w:bottom w:val="dotted" w:sz="4" w:space="0" w:color="auto"/>
              <w:right w:val="single" w:sz="4" w:space="0" w:color="auto"/>
            </w:tcBorders>
            <w:vAlign w:val="center"/>
          </w:tcPr>
          <w:p w14:paraId="2E2CAC86" w14:textId="77777777" w:rsidR="00504881" w:rsidRPr="00582509" w:rsidRDefault="00504881" w:rsidP="00060AFB">
            <w:pPr>
              <w:spacing w:after="0"/>
              <w:jc w:val="center"/>
              <w:rPr>
                <w:rFonts w:ascii="Times New Roman" w:hAnsi="Times New Roman"/>
                <w:bCs/>
                <w:i/>
                <w:sz w:val="24"/>
                <w:szCs w:val="24"/>
              </w:rPr>
            </w:pPr>
            <w:r w:rsidRPr="00582509">
              <w:rPr>
                <w:rFonts w:ascii="Times New Roman" w:hAnsi="Times New Roman"/>
                <w:bCs/>
                <w:i/>
                <w:sz w:val="24"/>
                <w:szCs w:val="24"/>
              </w:rPr>
              <w:t>3</w:t>
            </w:r>
          </w:p>
        </w:tc>
        <w:tc>
          <w:tcPr>
            <w:tcW w:w="0" w:type="auto"/>
            <w:tcBorders>
              <w:top w:val="nil"/>
              <w:left w:val="nil"/>
              <w:bottom w:val="dotted" w:sz="4" w:space="0" w:color="auto"/>
              <w:right w:val="single" w:sz="4" w:space="0" w:color="auto"/>
            </w:tcBorders>
            <w:vAlign w:val="center"/>
          </w:tcPr>
          <w:p w14:paraId="02E36A4C" w14:textId="77777777" w:rsidR="00504881" w:rsidRPr="00582509" w:rsidRDefault="00504881" w:rsidP="00060AFB">
            <w:pPr>
              <w:spacing w:after="0"/>
              <w:jc w:val="center"/>
              <w:rPr>
                <w:rFonts w:ascii="Times New Roman" w:hAnsi="Times New Roman"/>
                <w:bCs/>
                <w:i/>
                <w:sz w:val="24"/>
                <w:szCs w:val="24"/>
              </w:rPr>
            </w:pPr>
            <w:r w:rsidRPr="00582509">
              <w:rPr>
                <w:rFonts w:ascii="Times New Roman" w:hAnsi="Times New Roman"/>
                <w:bCs/>
                <w:i/>
                <w:sz w:val="24"/>
                <w:szCs w:val="24"/>
              </w:rPr>
              <w:t>23</w:t>
            </w:r>
          </w:p>
        </w:tc>
      </w:tr>
      <w:tr w:rsidR="00504881" w:rsidRPr="00582509" w14:paraId="10F36D2C" w14:textId="77777777" w:rsidTr="00091CA8">
        <w:tc>
          <w:tcPr>
            <w:tcW w:w="5964" w:type="dxa"/>
            <w:tcBorders>
              <w:top w:val="single" w:sz="4" w:space="0" w:color="auto"/>
              <w:left w:val="single" w:sz="4" w:space="0" w:color="auto"/>
              <w:bottom w:val="single" w:sz="4" w:space="0" w:color="auto"/>
              <w:right w:val="single" w:sz="4" w:space="0" w:color="auto"/>
            </w:tcBorders>
            <w:vAlign w:val="center"/>
          </w:tcPr>
          <w:p w14:paraId="476F22A1" w14:textId="77777777" w:rsidR="00504881" w:rsidRPr="00582509" w:rsidRDefault="00504881" w:rsidP="00060AFB">
            <w:pPr>
              <w:spacing w:after="0"/>
              <w:ind w:left="-32"/>
              <w:rPr>
                <w:rFonts w:ascii="Times New Roman" w:hAnsi="Times New Roman"/>
                <w:bCs/>
                <w:i/>
                <w:sz w:val="24"/>
                <w:szCs w:val="24"/>
              </w:rPr>
            </w:pPr>
            <w:r w:rsidRPr="00582509">
              <w:rPr>
                <w:rFonts w:ascii="Times New Roman" w:hAnsi="Times New Roman"/>
                <w:bCs/>
                <w:i/>
                <w:sz w:val="24"/>
                <w:szCs w:val="24"/>
              </w:rPr>
              <w:t>3.</w:t>
            </w:r>
            <w:r w:rsidR="00E0124F" w:rsidRPr="00582509">
              <w:rPr>
                <w:rFonts w:ascii="Times New Roman" w:hAnsi="Times New Roman"/>
                <w:bCs/>
                <w:i/>
                <w:sz w:val="24"/>
                <w:szCs w:val="24"/>
              </w:rPr>
              <w:t xml:space="preserve"> </w:t>
            </w:r>
            <w:r w:rsidRPr="00582509">
              <w:rPr>
                <w:rFonts w:ascii="Times New Roman" w:hAnsi="Times New Roman"/>
                <w:bCs/>
                <w:i/>
                <w:sz w:val="24"/>
                <w:szCs w:val="24"/>
              </w:rPr>
              <w:t>Plaćanje</w:t>
            </w:r>
            <w:r w:rsidR="00E0124F" w:rsidRPr="00582509">
              <w:rPr>
                <w:rFonts w:ascii="Times New Roman" w:hAnsi="Times New Roman"/>
                <w:bCs/>
                <w:i/>
                <w:sz w:val="24"/>
                <w:szCs w:val="24"/>
              </w:rPr>
              <w:t xml:space="preserve"> </w:t>
            </w:r>
            <w:r w:rsidRPr="00582509">
              <w:rPr>
                <w:rFonts w:ascii="Times New Roman" w:hAnsi="Times New Roman"/>
                <w:bCs/>
                <w:i/>
                <w:sz w:val="24"/>
                <w:szCs w:val="24"/>
              </w:rPr>
              <w:t>fakture</w:t>
            </w:r>
          </w:p>
        </w:tc>
        <w:tc>
          <w:tcPr>
            <w:tcW w:w="992" w:type="dxa"/>
            <w:tcBorders>
              <w:top w:val="single" w:sz="4" w:space="0" w:color="auto"/>
              <w:left w:val="nil"/>
              <w:bottom w:val="single" w:sz="4" w:space="0" w:color="auto"/>
              <w:right w:val="single" w:sz="4" w:space="0" w:color="auto"/>
            </w:tcBorders>
            <w:vAlign w:val="center"/>
          </w:tcPr>
          <w:p w14:paraId="0D905E99" w14:textId="77777777" w:rsidR="00504881" w:rsidRPr="00582509" w:rsidRDefault="007C2BE5" w:rsidP="00060AFB">
            <w:pPr>
              <w:spacing w:after="0"/>
              <w:jc w:val="right"/>
              <w:rPr>
                <w:rFonts w:ascii="Times New Roman" w:hAnsi="Times New Roman"/>
                <w:i/>
                <w:sz w:val="24"/>
                <w:szCs w:val="24"/>
              </w:rPr>
            </w:pPr>
            <w:r w:rsidRPr="00582509">
              <w:rPr>
                <w:rFonts w:ascii="Times New Roman" w:hAnsi="Times New Roman"/>
                <w:i/>
                <w:sz w:val="24"/>
                <w:szCs w:val="24"/>
              </w:rPr>
              <w:t>9.500</w:t>
            </w:r>
          </w:p>
        </w:tc>
        <w:tc>
          <w:tcPr>
            <w:tcW w:w="1134" w:type="dxa"/>
            <w:tcBorders>
              <w:top w:val="single" w:sz="4" w:space="0" w:color="auto"/>
              <w:left w:val="nil"/>
              <w:bottom w:val="single" w:sz="4" w:space="0" w:color="auto"/>
              <w:right w:val="single" w:sz="4" w:space="0" w:color="auto"/>
            </w:tcBorders>
            <w:vAlign w:val="center"/>
          </w:tcPr>
          <w:p w14:paraId="7689BA78" w14:textId="77777777" w:rsidR="00504881" w:rsidRPr="00582509" w:rsidRDefault="00504881" w:rsidP="00060AFB">
            <w:pPr>
              <w:spacing w:after="0"/>
              <w:jc w:val="center"/>
              <w:rPr>
                <w:rFonts w:ascii="Times New Roman" w:hAnsi="Times New Roman"/>
                <w:bCs/>
                <w:i/>
                <w:sz w:val="24"/>
                <w:szCs w:val="24"/>
              </w:rPr>
            </w:pPr>
            <w:r w:rsidRPr="00582509">
              <w:rPr>
                <w:rFonts w:ascii="Times New Roman" w:hAnsi="Times New Roman"/>
                <w:bCs/>
                <w:i/>
                <w:sz w:val="24"/>
                <w:szCs w:val="24"/>
              </w:rPr>
              <w:t>23</w:t>
            </w:r>
          </w:p>
        </w:tc>
        <w:tc>
          <w:tcPr>
            <w:tcW w:w="0" w:type="auto"/>
            <w:tcBorders>
              <w:top w:val="single" w:sz="4" w:space="0" w:color="auto"/>
              <w:left w:val="nil"/>
              <w:bottom w:val="single" w:sz="4" w:space="0" w:color="auto"/>
              <w:right w:val="single" w:sz="4" w:space="0" w:color="auto"/>
            </w:tcBorders>
            <w:vAlign w:val="center"/>
          </w:tcPr>
          <w:p w14:paraId="1CC371DA" w14:textId="77777777" w:rsidR="00504881" w:rsidRPr="00582509" w:rsidRDefault="00504881" w:rsidP="00060AFB">
            <w:pPr>
              <w:spacing w:after="0"/>
              <w:jc w:val="center"/>
              <w:rPr>
                <w:rFonts w:ascii="Times New Roman" w:hAnsi="Times New Roman"/>
                <w:bCs/>
                <w:i/>
                <w:sz w:val="24"/>
                <w:szCs w:val="24"/>
              </w:rPr>
            </w:pPr>
            <w:r w:rsidRPr="00582509">
              <w:rPr>
                <w:rFonts w:ascii="Times New Roman" w:hAnsi="Times New Roman"/>
                <w:bCs/>
                <w:i/>
                <w:sz w:val="24"/>
                <w:szCs w:val="24"/>
              </w:rPr>
              <w:t>11121</w:t>
            </w:r>
          </w:p>
        </w:tc>
      </w:tr>
      <w:tr w:rsidR="007C2BE5" w:rsidRPr="00582509" w14:paraId="54AE2D5E" w14:textId="77777777" w:rsidTr="00091CA8">
        <w:tc>
          <w:tcPr>
            <w:tcW w:w="5964" w:type="dxa"/>
            <w:tcBorders>
              <w:top w:val="single" w:sz="4" w:space="0" w:color="auto"/>
              <w:left w:val="single" w:sz="4" w:space="0" w:color="auto"/>
              <w:bottom w:val="single" w:sz="4" w:space="0" w:color="auto"/>
              <w:right w:val="single" w:sz="4" w:space="0" w:color="auto"/>
            </w:tcBorders>
            <w:vAlign w:val="center"/>
          </w:tcPr>
          <w:p w14:paraId="65AFF491" w14:textId="77777777" w:rsidR="007C2BE5" w:rsidRPr="00582509" w:rsidRDefault="007C2BE5" w:rsidP="00060AFB">
            <w:pPr>
              <w:spacing w:after="0"/>
              <w:ind w:left="-32"/>
              <w:rPr>
                <w:rFonts w:ascii="Times New Roman" w:hAnsi="Times New Roman"/>
                <w:bCs/>
                <w:i/>
                <w:sz w:val="24"/>
                <w:szCs w:val="24"/>
              </w:rPr>
            </w:pPr>
            <w:r w:rsidRPr="00582509">
              <w:rPr>
                <w:rFonts w:ascii="Times New Roman" w:hAnsi="Times New Roman"/>
                <w:bCs/>
                <w:i/>
                <w:sz w:val="24"/>
                <w:szCs w:val="24"/>
              </w:rPr>
              <w:t>4. Uplata temeljem odobrenja završnog izvješća</w:t>
            </w:r>
          </w:p>
        </w:tc>
        <w:tc>
          <w:tcPr>
            <w:tcW w:w="992" w:type="dxa"/>
            <w:tcBorders>
              <w:top w:val="single" w:sz="4" w:space="0" w:color="auto"/>
              <w:left w:val="nil"/>
              <w:bottom w:val="single" w:sz="4" w:space="0" w:color="auto"/>
              <w:right w:val="single" w:sz="4" w:space="0" w:color="auto"/>
            </w:tcBorders>
            <w:vAlign w:val="center"/>
          </w:tcPr>
          <w:p w14:paraId="2A4658BC" w14:textId="77777777" w:rsidR="007C2BE5" w:rsidRPr="00582509" w:rsidRDefault="007C2BE5" w:rsidP="00060AFB">
            <w:pPr>
              <w:spacing w:after="0"/>
              <w:jc w:val="right"/>
              <w:rPr>
                <w:rFonts w:ascii="Times New Roman" w:hAnsi="Times New Roman"/>
                <w:i/>
                <w:sz w:val="24"/>
                <w:szCs w:val="24"/>
              </w:rPr>
            </w:pPr>
            <w:r w:rsidRPr="00582509">
              <w:rPr>
                <w:rFonts w:ascii="Times New Roman" w:hAnsi="Times New Roman"/>
                <w:i/>
                <w:sz w:val="24"/>
                <w:szCs w:val="24"/>
              </w:rPr>
              <w:t>4.500</w:t>
            </w:r>
          </w:p>
        </w:tc>
        <w:tc>
          <w:tcPr>
            <w:tcW w:w="1134" w:type="dxa"/>
            <w:tcBorders>
              <w:top w:val="single" w:sz="4" w:space="0" w:color="auto"/>
              <w:left w:val="nil"/>
              <w:bottom w:val="single" w:sz="4" w:space="0" w:color="auto"/>
              <w:right w:val="single" w:sz="4" w:space="0" w:color="auto"/>
            </w:tcBorders>
            <w:vAlign w:val="center"/>
          </w:tcPr>
          <w:p w14:paraId="67C6FA03"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11121</w:t>
            </w:r>
          </w:p>
        </w:tc>
        <w:tc>
          <w:tcPr>
            <w:tcW w:w="0" w:type="auto"/>
            <w:tcBorders>
              <w:top w:val="single" w:sz="4" w:space="0" w:color="auto"/>
              <w:left w:val="nil"/>
              <w:bottom w:val="single" w:sz="4" w:space="0" w:color="auto"/>
              <w:right w:val="single" w:sz="4" w:space="0" w:color="auto"/>
            </w:tcBorders>
            <w:vAlign w:val="center"/>
          </w:tcPr>
          <w:p w14:paraId="57723D80"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63811</w:t>
            </w:r>
          </w:p>
        </w:tc>
      </w:tr>
    </w:tbl>
    <w:p w14:paraId="390F4F22" w14:textId="77777777" w:rsidR="00504881" w:rsidRPr="00582509" w:rsidRDefault="00504881" w:rsidP="00060AFB">
      <w:pPr>
        <w:spacing w:after="0"/>
        <w:jc w:val="both"/>
        <w:rPr>
          <w:rFonts w:ascii="Times New Roman" w:hAnsi="Times New Roman"/>
          <w:i/>
          <w:sz w:val="24"/>
          <w:szCs w:val="24"/>
        </w:rPr>
      </w:pPr>
    </w:p>
    <w:p w14:paraId="1B5B98FB" w14:textId="77777777" w:rsidR="00504881" w:rsidRPr="00582509" w:rsidRDefault="00504881" w:rsidP="00060AFB">
      <w:pPr>
        <w:pStyle w:val="Odlomakpopisa"/>
        <w:keepNext/>
        <w:numPr>
          <w:ilvl w:val="0"/>
          <w:numId w:val="4"/>
        </w:numPr>
        <w:spacing w:after="0"/>
        <w:ind w:left="714" w:hanging="357"/>
        <w:contextualSpacing w:val="0"/>
        <w:jc w:val="both"/>
        <w:rPr>
          <w:rFonts w:ascii="Times New Roman" w:hAnsi="Times New Roman"/>
          <w:b/>
          <w:i/>
          <w:sz w:val="24"/>
          <w:szCs w:val="24"/>
        </w:rPr>
      </w:pPr>
      <w:r w:rsidRPr="00582509">
        <w:rPr>
          <w:rFonts w:ascii="Times New Roman" w:hAnsi="Times New Roman"/>
          <w:b/>
          <w:i/>
          <w:sz w:val="24"/>
          <w:szCs w:val="24"/>
        </w:rPr>
        <w:lastRenderedPageBreak/>
        <w:t>Evidencije</w:t>
      </w:r>
      <w:r w:rsidR="00E0124F" w:rsidRPr="00582509">
        <w:rPr>
          <w:rFonts w:ascii="Times New Roman" w:hAnsi="Times New Roman"/>
          <w:b/>
          <w:i/>
          <w:sz w:val="24"/>
          <w:szCs w:val="24"/>
        </w:rPr>
        <w:t xml:space="preserve"> </w:t>
      </w:r>
      <w:r w:rsidRPr="00582509">
        <w:rPr>
          <w:rFonts w:ascii="Times New Roman" w:hAnsi="Times New Roman"/>
          <w:b/>
          <w:i/>
          <w:sz w:val="24"/>
          <w:szCs w:val="24"/>
        </w:rPr>
        <w:t>kod</w:t>
      </w:r>
      <w:r w:rsidR="00E0124F" w:rsidRPr="00582509">
        <w:rPr>
          <w:rFonts w:ascii="Times New Roman" w:hAnsi="Times New Roman"/>
          <w:b/>
          <w:i/>
          <w:sz w:val="24"/>
          <w:szCs w:val="24"/>
        </w:rPr>
        <w:t xml:space="preserve"> </w:t>
      </w:r>
      <w:r w:rsidRPr="00582509">
        <w:rPr>
          <w:rFonts w:ascii="Times New Roman" w:hAnsi="Times New Roman"/>
          <w:b/>
          <w:i/>
          <w:sz w:val="24"/>
          <w:szCs w:val="24"/>
        </w:rPr>
        <w:t>Škole</w:t>
      </w:r>
      <w:r w:rsidR="00E0124F" w:rsidRPr="00582509">
        <w:rPr>
          <w:rFonts w:ascii="Times New Roman" w:hAnsi="Times New Roman"/>
          <w:b/>
          <w:i/>
          <w:sz w:val="24"/>
          <w:szCs w:val="24"/>
        </w:rPr>
        <w:t xml:space="preserve"> </w:t>
      </w:r>
      <w:r w:rsidRPr="00582509">
        <w:rPr>
          <w:rFonts w:ascii="Times New Roman" w:hAnsi="Times New Roman"/>
          <w:b/>
          <w:i/>
          <w:sz w:val="24"/>
          <w:szCs w:val="24"/>
        </w:rPr>
        <w:t>koja</w:t>
      </w:r>
      <w:r w:rsidR="00E0124F" w:rsidRPr="00582509">
        <w:rPr>
          <w:rFonts w:ascii="Times New Roman" w:hAnsi="Times New Roman"/>
          <w:b/>
          <w:i/>
          <w:sz w:val="24"/>
          <w:szCs w:val="24"/>
        </w:rPr>
        <w:t xml:space="preserve"> </w:t>
      </w:r>
      <w:r w:rsidRPr="00582509">
        <w:rPr>
          <w:rFonts w:ascii="Times New Roman" w:hAnsi="Times New Roman"/>
          <w:b/>
          <w:i/>
          <w:sz w:val="24"/>
          <w:szCs w:val="24"/>
        </w:rPr>
        <w:t>posluje</w:t>
      </w:r>
      <w:r w:rsidR="00E0124F" w:rsidRPr="00582509">
        <w:rPr>
          <w:rFonts w:ascii="Times New Roman" w:hAnsi="Times New Roman"/>
          <w:b/>
          <w:i/>
          <w:sz w:val="24"/>
          <w:szCs w:val="24"/>
        </w:rPr>
        <w:t xml:space="preserve"> </w:t>
      </w:r>
      <w:r w:rsidRPr="00582509">
        <w:rPr>
          <w:rFonts w:ascii="Times New Roman" w:hAnsi="Times New Roman"/>
          <w:b/>
          <w:i/>
          <w:sz w:val="24"/>
          <w:szCs w:val="24"/>
        </w:rPr>
        <w:t>putem</w:t>
      </w:r>
      <w:r w:rsidR="00E0124F" w:rsidRPr="00582509">
        <w:rPr>
          <w:rFonts w:ascii="Times New Roman" w:hAnsi="Times New Roman"/>
          <w:b/>
          <w:i/>
          <w:sz w:val="24"/>
          <w:szCs w:val="24"/>
        </w:rPr>
        <w:t xml:space="preserve"> </w:t>
      </w:r>
      <w:r w:rsidRPr="00582509">
        <w:rPr>
          <w:rFonts w:ascii="Times New Roman" w:hAnsi="Times New Roman"/>
          <w:b/>
          <w:i/>
          <w:sz w:val="24"/>
          <w:szCs w:val="24"/>
        </w:rPr>
        <w:t>riznice</w:t>
      </w:r>
      <w:r w:rsidR="00E0124F" w:rsidRPr="00582509">
        <w:rPr>
          <w:rFonts w:ascii="Times New Roman" w:hAnsi="Times New Roman"/>
          <w:b/>
          <w:i/>
          <w:sz w:val="24"/>
          <w:szCs w:val="24"/>
        </w:rPr>
        <w:t xml:space="preserve"> </w:t>
      </w:r>
      <w:r w:rsidRPr="00582509">
        <w:rPr>
          <w:rFonts w:ascii="Times New Roman" w:hAnsi="Times New Roman"/>
          <w:b/>
          <w:i/>
          <w:sz w:val="24"/>
          <w:szCs w:val="24"/>
        </w:rPr>
        <w:t>nadležnog</w:t>
      </w:r>
      <w:r w:rsidR="00E0124F" w:rsidRPr="00582509">
        <w:rPr>
          <w:rFonts w:ascii="Times New Roman" w:hAnsi="Times New Roman"/>
          <w:b/>
          <w:i/>
          <w:sz w:val="24"/>
          <w:szCs w:val="24"/>
        </w:rPr>
        <w:t xml:space="preserve"> </w:t>
      </w:r>
      <w:r w:rsidRPr="00582509">
        <w:rPr>
          <w:rFonts w:ascii="Times New Roman" w:hAnsi="Times New Roman"/>
          <w:b/>
          <w:i/>
          <w:sz w:val="24"/>
          <w:szCs w:val="24"/>
        </w:rPr>
        <w:t>gradskog</w:t>
      </w:r>
      <w:r w:rsidR="00E0124F" w:rsidRPr="00582509">
        <w:rPr>
          <w:rFonts w:ascii="Times New Roman" w:hAnsi="Times New Roman"/>
          <w:b/>
          <w:i/>
          <w:sz w:val="24"/>
          <w:szCs w:val="24"/>
        </w:rPr>
        <w:t xml:space="preserve"> </w:t>
      </w:r>
      <w:r w:rsidRPr="00582509">
        <w:rPr>
          <w:rFonts w:ascii="Times New Roman" w:hAnsi="Times New Roman"/>
          <w:b/>
          <w:i/>
          <w:sz w:val="24"/>
          <w:szCs w:val="24"/>
        </w:rPr>
        <w:t>proračuna</w:t>
      </w:r>
    </w:p>
    <w:tbl>
      <w:tblPr>
        <w:tblW w:w="9253" w:type="dxa"/>
        <w:tblInd w:w="98" w:type="dxa"/>
        <w:tblLook w:val="0000" w:firstRow="0" w:lastRow="0" w:firstColumn="0" w:lastColumn="0" w:noHBand="0" w:noVBand="0"/>
      </w:tblPr>
      <w:tblGrid>
        <w:gridCol w:w="5964"/>
        <w:gridCol w:w="992"/>
        <w:gridCol w:w="1134"/>
        <w:gridCol w:w="1163"/>
      </w:tblGrid>
      <w:tr w:rsidR="00504881" w:rsidRPr="00582509" w14:paraId="73D3C1A1" w14:textId="77777777" w:rsidTr="00091CA8">
        <w:tc>
          <w:tcPr>
            <w:tcW w:w="5964" w:type="dxa"/>
            <w:vMerge w:val="restart"/>
            <w:tcBorders>
              <w:top w:val="single" w:sz="4" w:space="0" w:color="auto"/>
              <w:left w:val="single" w:sz="4" w:space="0" w:color="auto"/>
              <w:bottom w:val="single" w:sz="4" w:space="0" w:color="auto"/>
              <w:right w:val="single" w:sz="4" w:space="0" w:color="auto"/>
            </w:tcBorders>
            <w:vAlign w:val="center"/>
          </w:tcPr>
          <w:p w14:paraId="24088F8E"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Opis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778012A"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Iznos</w:t>
            </w:r>
          </w:p>
        </w:tc>
        <w:tc>
          <w:tcPr>
            <w:tcW w:w="2297" w:type="dxa"/>
            <w:gridSpan w:val="2"/>
            <w:tcBorders>
              <w:top w:val="single" w:sz="4" w:space="0" w:color="auto"/>
              <w:left w:val="nil"/>
              <w:bottom w:val="single" w:sz="4" w:space="0" w:color="auto"/>
              <w:right w:val="single" w:sz="4" w:space="0" w:color="auto"/>
            </w:tcBorders>
            <w:vAlign w:val="center"/>
          </w:tcPr>
          <w:p w14:paraId="51D1AC81"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Račun</w:t>
            </w:r>
          </w:p>
        </w:tc>
      </w:tr>
      <w:tr w:rsidR="00504881" w:rsidRPr="00582509" w14:paraId="4E412704" w14:textId="77777777" w:rsidTr="00091CA8">
        <w:tc>
          <w:tcPr>
            <w:tcW w:w="5964" w:type="dxa"/>
            <w:vMerge/>
            <w:tcBorders>
              <w:top w:val="single" w:sz="4" w:space="0" w:color="auto"/>
              <w:left w:val="single" w:sz="4" w:space="0" w:color="auto"/>
              <w:bottom w:val="single" w:sz="4" w:space="0" w:color="auto"/>
              <w:right w:val="single" w:sz="4" w:space="0" w:color="auto"/>
            </w:tcBorders>
            <w:vAlign w:val="center"/>
          </w:tcPr>
          <w:p w14:paraId="1DB8257E" w14:textId="77777777" w:rsidR="00504881" w:rsidRPr="00582509" w:rsidRDefault="00504881" w:rsidP="00060AFB">
            <w:pPr>
              <w:keepNext/>
              <w:spacing w:after="0"/>
              <w:jc w:val="center"/>
              <w:rPr>
                <w:rFonts w:ascii="Times New Roman" w:hAnsi="Times New Roman"/>
                <w:b/>
                <w:bCs/>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C830ABF" w14:textId="77777777" w:rsidR="00504881" w:rsidRPr="00582509" w:rsidRDefault="00504881" w:rsidP="00060AFB">
            <w:pPr>
              <w:keepNext/>
              <w:spacing w:after="0"/>
              <w:jc w:val="center"/>
              <w:rPr>
                <w:rFonts w:ascii="Times New Roman" w:hAnsi="Times New Roman"/>
                <w:b/>
                <w:bCs/>
                <w:i/>
                <w:sz w:val="24"/>
                <w:szCs w:val="24"/>
              </w:rPr>
            </w:pPr>
          </w:p>
        </w:tc>
        <w:tc>
          <w:tcPr>
            <w:tcW w:w="1134" w:type="dxa"/>
            <w:tcBorders>
              <w:top w:val="nil"/>
              <w:left w:val="nil"/>
              <w:bottom w:val="single" w:sz="4" w:space="0" w:color="auto"/>
              <w:right w:val="single" w:sz="4" w:space="0" w:color="auto"/>
            </w:tcBorders>
            <w:vAlign w:val="center"/>
          </w:tcPr>
          <w:p w14:paraId="0A400F2A"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Duguje</w:t>
            </w:r>
          </w:p>
        </w:tc>
        <w:tc>
          <w:tcPr>
            <w:tcW w:w="0" w:type="auto"/>
            <w:tcBorders>
              <w:top w:val="nil"/>
              <w:left w:val="nil"/>
              <w:bottom w:val="single" w:sz="4" w:space="0" w:color="auto"/>
              <w:right w:val="single" w:sz="4" w:space="0" w:color="auto"/>
            </w:tcBorders>
            <w:vAlign w:val="center"/>
          </w:tcPr>
          <w:p w14:paraId="56928690" w14:textId="77777777" w:rsidR="00504881" w:rsidRPr="00582509" w:rsidRDefault="00504881"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Potražuje</w:t>
            </w:r>
          </w:p>
        </w:tc>
      </w:tr>
      <w:tr w:rsidR="007C2BE5" w:rsidRPr="00582509" w14:paraId="2BBD8E8C" w14:textId="77777777" w:rsidTr="00091CA8">
        <w:tc>
          <w:tcPr>
            <w:tcW w:w="5964" w:type="dxa"/>
            <w:tcBorders>
              <w:top w:val="single" w:sz="4" w:space="0" w:color="auto"/>
              <w:left w:val="single" w:sz="4" w:space="0" w:color="auto"/>
              <w:bottom w:val="single" w:sz="4" w:space="0" w:color="auto"/>
              <w:right w:val="single" w:sz="4" w:space="0" w:color="auto"/>
            </w:tcBorders>
            <w:vAlign w:val="center"/>
          </w:tcPr>
          <w:p w14:paraId="3482A317" w14:textId="77777777" w:rsidR="007C2BE5" w:rsidRPr="00582509" w:rsidRDefault="007C2BE5" w:rsidP="00060AFB">
            <w:pPr>
              <w:spacing w:after="0"/>
              <w:ind w:left="-32"/>
              <w:rPr>
                <w:rFonts w:ascii="Times New Roman" w:hAnsi="Times New Roman"/>
                <w:bCs/>
                <w:i/>
                <w:sz w:val="24"/>
                <w:szCs w:val="24"/>
              </w:rPr>
            </w:pPr>
            <w:r w:rsidRPr="00582509">
              <w:rPr>
                <w:rFonts w:ascii="Times New Roman" w:hAnsi="Times New Roman"/>
                <w:i/>
                <w:sz w:val="24"/>
                <w:szCs w:val="24"/>
              </w:rPr>
              <w:t>1. Evidentiranje EU sredstava od Agencije za projekt Škole uplaćenih na račun gradske riznice</w:t>
            </w:r>
          </w:p>
        </w:tc>
        <w:tc>
          <w:tcPr>
            <w:tcW w:w="992" w:type="dxa"/>
            <w:tcBorders>
              <w:top w:val="single" w:sz="4" w:space="0" w:color="auto"/>
              <w:left w:val="nil"/>
              <w:bottom w:val="single" w:sz="4" w:space="0" w:color="auto"/>
              <w:right w:val="single" w:sz="4" w:space="0" w:color="auto"/>
            </w:tcBorders>
            <w:vAlign w:val="center"/>
          </w:tcPr>
          <w:p w14:paraId="12B76CA5" w14:textId="77777777" w:rsidR="007C2BE5" w:rsidRPr="00582509" w:rsidRDefault="007C2BE5" w:rsidP="00060AFB">
            <w:pPr>
              <w:spacing w:after="0"/>
              <w:jc w:val="right"/>
              <w:rPr>
                <w:rFonts w:ascii="Times New Roman" w:hAnsi="Times New Roman"/>
                <w:i/>
                <w:sz w:val="24"/>
                <w:szCs w:val="24"/>
              </w:rPr>
            </w:pPr>
            <w:r w:rsidRPr="00582509">
              <w:rPr>
                <w:rFonts w:ascii="Times New Roman" w:hAnsi="Times New Roman"/>
                <w:i/>
                <w:sz w:val="24"/>
                <w:szCs w:val="24"/>
              </w:rPr>
              <w:t>10.500</w:t>
            </w:r>
          </w:p>
        </w:tc>
        <w:tc>
          <w:tcPr>
            <w:tcW w:w="1134" w:type="dxa"/>
            <w:tcBorders>
              <w:top w:val="single" w:sz="4" w:space="0" w:color="auto"/>
              <w:left w:val="nil"/>
              <w:bottom w:val="single" w:sz="4" w:space="0" w:color="auto"/>
              <w:right w:val="single" w:sz="4" w:space="0" w:color="auto"/>
            </w:tcBorders>
            <w:vAlign w:val="center"/>
          </w:tcPr>
          <w:p w14:paraId="21CFADC4"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16721</w:t>
            </w:r>
          </w:p>
        </w:tc>
        <w:tc>
          <w:tcPr>
            <w:tcW w:w="0" w:type="auto"/>
            <w:tcBorders>
              <w:top w:val="single" w:sz="4" w:space="0" w:color="auto"/>
              <w:left w:val="nil"/>
              <w:bottom w:val="single" w:sz="4" w:space="0" w:color="auto"/>
              <w:right w:val="single" w:sz="4" w:space="0" w:color="auto"/>
            </w:tcBorders>
            <w:vAlign w:val="center"/>
          </w:tcPr>
          <w:p w14:paraId="3749F80B"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63811</w:t>
            </w:r>
          </w:p>
        </w:tc>
      </w:tr>
      <w:tr w:rsidR="007C2BE5" w:rsidRPr="00582509" w14:paraId="0F4E45BA" w14:textId="77777777" w:rsidTr="00091CA8">
        <w:tc>
          <w:tcPr>
            <w:tcW w:w="5964" w:type="dxa"/>
            <w:tcBorders>
              <w:top w:val="nil"/>
              <w:left w:val="single" w:sz="4" w:space="0" w:color="auto"/>
              <w:bottom w:val="dotted" w:sz="4" w:space="0" w:color="auto"/>
              <w:right w:val="single" w:sz="4" w:space="0" w:color="auto"/>
            </w:tcBorders>
            <w:vAlign w:val="center"/>
          </w:tcPr>
          <w:p w14:paraId="22124E74" w14:textId="3F69F66D" w:rsidR="007C2BE5" w:rsidRPr="00582509" w:rsidRDefault="00BF0877" w:rsidP="00060AFB">
            <w:pPr>
              <w:spacing w:after="0"/>
              <w:ind w:left="-32"/>
              <w:rPr>
                <w:rFonts w:ascii="Times New Roman" w:hAnsi="Times New Roman"/>
                <w:i/>
                <w:sz w:val="24"/>
                <w:szCs w:val="24"/>
              </w:rPr>
            </w:pPr>
            <w:r>
              <w:rPr>
                <w:rFonts w:ascii="Times New Roman" w:hAnsi="Times New Roman"/>
                <w:i/>
                <w:sz w:val="24"/>
                <w:szCs w:val="24"/>
              </w:rPr>
              <w:t>2.</w:t>
            </w:r>
            <w:r w:rsidR="007C2BE5" w:rsidRPr="00582509">
              <w:rPr>
                <w:rFonts w:ascii="Times New Roman" w:hAnsi="Times New Roman"/>
                <w:i/>
                <w:sz w:val="24"/>
                <w:szCs w:val="24"/>
              </w:rPr>
              <w:t xml:space="preserve"> Nastali rashodi tijekom provođenja projekta</w:t>
            </w:r>
          </w:p>
        </w:tc>
        <w:tc>
          <w:tcPr>
            <w:tcW w:w="992" w:type="dxa"/>
            <w:tcBorders>
              <w:top w:val="nil"/>
              <w:left w:val="nil"/>
              <w:bottom w:val="dotted" w:sz="4" w:space="0" w:color="auto"/>
              <w:right w:val="single" w:sz="4" w:space="0" w:color="auto"/>
            </w:tcBorders>
            <w:vAlign w:val="center"/>
          </w:tcPr>
          <w:p w14:paraId="33587775" w14:textId="77777777" w:rsidR="007C2BE5" w:rsidRPr="00582509" w:rsidRDefault="007C2BE5" w:rsidP="00060AFB">
            <w:pPr>
              <w:spacing w:after="0"/>
              <w:jc w:val="right"/>
              <w:rPr>
                <w:rFonts w:ascii="Times New Roman" w:hAnsi="Times New Roman"/>
                <w:i/>
                <w:sz w:val="24"/>
                <w:szCs w:val="24"/>
              </w:rPr>
            </w:pPr>
            <w:r w:rsidRPr="00582509">
              <w:rPr>
                <w:rFonts w:ascii="Times New Roman" w:hAnsi="Times New Roman"/>
                <w:i/>
                <w:sz w:val="24"/>
                <w:szCs w:val="24"/>
              </w:rPr>
              <w:t>9.500</w:t>
            </w:r>
          </w:p>
        </w:tc>
        <w:tc>
          <w:tcPr>
            <w:tcW w:w="1134" w:type="dxa"/>
            <w:tcBorders>
              <w:top w:val="nil"/>
              <w:left w:val="nil"/>
              <w:bottom w:val="dotted" w:sz="4" w:space="0" w:color="auto"/>
              <w:right w:val="single" w:sz="4" w:space="0" w:color="auto"/>
            </w:tcBorders>
            <w:vAlign w:val="center"/>
          </w:tcPr>
          <w:p w14:paraId="63EB89A3"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3</w:t>
            </w:r>
          </w:p>
        </w:tc>
        <w:tc>
          <w:tcPr>
            <w:tcW w:w="0" w:type="auto"/>
            <w:tcBorders>
              <w:top w:val="nil"/>
              <w:left w:val="nil"/>
              <w:bottom w:val="dotted" w:sz="4" w:space="0" w:color="auto"/>
              <w:right w:val="single" w:sz="4" w:space="0" w:color="auto"/>
            </w:tcBorders>
            <w:vAlign w:val="center"/>
          </w:tcPr>
          <w:p w14:paraId="5E0C0CA7"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23</w:t>
            </w:r>
          </w:p>
        </w:tc>
      </w:tr>
      <w:tr w:rsidR="007C2BE5" w:rsidRPr="00582509" w14:paraId="68B796D9" w14:textId="77777777" w:rsidTr="00091CA8">
        <w:tc>
          <w:tcPr>
            <w:tcW w:w="5964" w:type="dxa"/>
            <w:tcBorders>
              <w:top w:val="single" w:sz="4" w:space="0" w:color="auto"/>
              <w:left w:val="single" w:sz="4" w:space="0" w:color="auto"/>
              <w:bottom w:val="single" w:sz="4" w:space="0" w:color="auto"/>
              <w:right w:val="single" w:sz="4" w:space="0" w:color="auto"/>
            </w:tcBorders>
            <w:vAlign w:val="center"/>
          </w:tcPr>
          <w:p w14:paraId="48D5A8FE" w14:textId="77777777" w:rsidR="007C2BE5" w:rsidRPr="00582509" w:rsidRDefault="007C2BE5" w:rsidP="00060AFB">
            <w:pPr>
              <w:spacing w:after="0"/>
              <w:ind w:left="-32"/>
              <w:rPr>
                <w:rFonts w:ascii="Times New Roman" w:hAnsi="Times New Roman"/>
                <w:bCs/>
                <w:i/>
                <w:sz w:val="24"/>
                <w:szCs w:val="24"/>
              </w:rPr>
            </w:pPr>
            <w:r w:rsidRPr="00582509">
              <w:rPr>
                <w:rFonts w:ascii="Times New Roman" w:hAnsi="Times New Roman"/>
                <w:bCs/>
                <w:i/>
                <w:sz w:val="24"/>
                <w:szCs w:val="24"/>
              </w:rPr>
              <w:t>3. Primljena obavijest iz riznice da je faktura plaćena</w:t>
            </w:r>
          </w:p>
        </w:tc>
        <w:tc>
          <w:tcPr>
            <w:tcW w:w="992" w:type="dxa"/>
            <w:tcBorders>
              <w:top w:val="single" w:sz="4" w:space="0" w:color="auto"/>
              <w:left w:val="nil"/>
              <w:bottom w:val="single" w:sz="4" w:space="0" w:color="auto"/>
              <w:right w:val="single" w:sz="4" w:space="0" w:color="auto"/>
            </w:tcBorders>
            <w:vAlign w:val="center"/>
          </w:tcPr>
          <w:p w14:paraId="47C0E97F" w14:textId="77777777" w:rsidR="007C2BE5" w:rsidRPr="00582509" w:rsidRDefault="007C2BE5" w:rsidP="00060AFB">
            <w:pPr>
              <w:spacing w:after="0"/>
              <w:jc w:val="right"/>
              <w:rPr>
                <w:rFonts w:ascii="Times New Roman" w:hAnsi="Times New Roman"/>
                <w:i/>
                <w:sz w:val="24"/>
                <w:szCs w:val="24"/>
              </w:rPr>
            </w:pPr>
            <w:r w:rsidRPr="00582509">
              <w:rPr>
                <w:rFonts w:ascii="Times New Roman" w:hAnsi="Times New Roman"/>
                <w:i/>
                <w:sz w:val="24"/>
                <w:szCs w:val="24"/>
              </w:rPr>
              <w:t>9.500</w:t>
            </w:r>
          </w:p>
        </w:tc>
        <w:tc>
          <w:tcPr>
            <w:tcW w:w="1134" w:type="dxa"/>
            <w:tcBorders>
              <w:top w:val="single" w:sz="4" w:space="0" w:color="auto"/>
              <w:left w:val="nil"/>
              <w:bottom w:val="single" w:sz="4" w:space="0" w:color="auto"/>
              <w:right w:val="single" w:sz="4" w:space="0" w:color="auto"/>
            </w:tcBorders>
            <w:vAlign w:val="center"/>
          </w:tcPr>
          <w:p w14:paraId="4ECA8314"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23</w:t>
            </w:r>
          </w:p>
        </w:tc>
        <w:tc>
          <w:tcPr>
            <w:tcW w:w="0" w:type="auto"/>
            <w:tcBorders>
              <w:top w:val="single" w:sz="4" w:space="0" w:color="auto"/>
              <w:left w:val="nil"/>
              <w:bottom w:val="single" w:sz="4" w:space="0" w:color="auto"/>
              <w:right w:val="single" w:sz="4" w:space="0" w:color="auto"/>
            </w:tcBorders>
            <w:vAlign w:val="center"/>
          </w:tcPr>
          <w:p w14:paraId="4A137D38"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16721</w:t>
            </w:r>
          </w:p>
        </w:tc>
      </w:tr>
      <w:tr w:rsidR="007C2BE5" w:rsidRPr="00582509" w14:paraId="180545EA" w14:textId="77777777" w:rsidTr="00091CA8">
        <w:tc>
          <w:tcPr>
            <w:tcW w:w="5964" w:type="dxa"/>
            <w:tcBorders>
              <w:top w:val="single" w:sz="4" w:space="0" w:color="auto"/>
              <w:left w:val="single" w:sz="4" w:space="0" w:color="auto"/>
              <w:bottom w:val="single" w:sz="4" w:space="0" w:color="auto"/>
              <w:right w:val="single" w:sz="4" w:space="0" w:color="auto"/>
            </w:tcBorders>
            <w:vAlign w:val="center"/>
          </w:tcPr>
          <w:p w14:paraId="6622E3F0" w14:textId="77777777" w:rsidR="007C2BE5" w:rsidRPr="00582509" w:rsidRDefault="007C2BE5" w:rsidP="00060AFB">
            <w:pPr>
              <w:spacing w:after="0"/>
              <w:ind w:left="-32"/>
              <w:rPr>
                <w:rFonts w:ascii="Times New Roman" w:hAnsi="Times New Roman"/>
                <w:bCs/>
                <w:i/>
                <w:sz w:val="24"/>
                <w:szCs w:val="24"/>
              </w:rPr>
            </w:pPr>
            <w:r w:rsidRPr="00582509">
              <w:rPr>
                <w:rFonts w:ascii="Times New Roman" w:hAnsi="Times New Roman"/>
                <w:bCs/>
                <w:i/>
                <w:sz w:val="24"/>
                <w:szCs w:val="24"/>
              </w:rPr>
              <w:t>4. Uplata temeljem odobrenja završnog izvješća</w:t>
            </w:r>
          </w:p>
        </w:tc>
        <w:tc>
          <w:tcPr>
            <w:tcW w:w="992" w:type="dxa"/>
            <w:tcBorders>
              <w:top w:val="single" w:sz="4" w:space="0" w:color="auto"/>
              <w:left w:val="nil"/>
              <w:bottom w:val="single" w:sz="4" w:space="0" w:color="auto"/>
              <w:right w:val="single" w:sz="4" w:space="0" w:color="auto"/>
            </w:tcBorders>
            <w:vAlign w:val="center"/>
          </w:tcPr>
          <w:p w14:paraId="638F579C" w14:textId="77777777" w:rsidR="007C2BE5" w:rsidRPr="00582509" w:rsidRDefault="007C2BE5" w:rsidP="00060AFB">
            <w:pPr>
              <w:spacing w:after="0"/>
              <w:jc w:val="right"/>
              <w:rPr>
                <w:rFonts w:ascii="Times New Roman" w:hAnsi="Times New Roman"/>
                <w:i/>
                <w:sz w:val="24"/>
                <w:szCs w:val="24"/>
              </w:rPr>
            </w:pPr>
            <w:r w:rsidRPr="00582509">
              <w:rPr>
                <w:rFonts w:ascii="Times New Roman" w:hAnsi="Times New Roman"/>
                <w:i/>
                <w:sz w:val="24"/>
                <w:szCs w:val="24"/>
              </w:rPr>
              <w:t>4.500</w:t>
            </w:r>
          </w:p>
        </w:tc>
        <w:tc>
          <w:tcPr>
            <w:tcW w:w="1134" w:type="dxa"/>
            <w:tcBorders>
              <w:top w:val="single" w:sz="4" w:space="0" w:color="auto"/>
              <w:left w:val="nil"/>
              <w:bottom w:val="single" w:sz="4" w:space="0" w:color="auto"/>
              <w:right w:val="single" w:sz="4" w:space="0" w:color="auto"/>
            </w:tcBorders>
            <w:vAlign w:val="center"/>
          </w:tcPr>
          <w:p w14:paraId="0D20EB52"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16721</w:t>
            </w:r>
          </w:p>
        </w:tc>
        <w:tc>
          <w:tcPr>
            <w:tcW w:w="0" w:type="auto"/>
            <w:tcBorders>
              <w:top w:val="single" w:sz="4" w:space="0" w:color="auto"/>
              <w:left w:val="nil"/>
              <w:bottom w:val="single" w:sz="4" w:space="0" w:color="auto"/>
              <w:right w:val="single" w:sz="4" w:space="0" w:color="auto"/>
            </w:tcBorders>
            <w:vAlign w:val="center"/>
          </w:tcPr>
          <w:p w14:paraId="42F04EA1" w14:textId="77777777" w:rsidR="007C2BE5" w:rsidRPr="00582509" w:rsidRDefault="007C2BE5" w:rsidP="00060AFB">
            <w:pPr>
              <w:spacing w:after="0"/>
              <w:jc w:val="center"/>
              <w:rPr>
                <w:rFonts w:ascii="Times New Roman" w:hAnsi="Times New Roman"/>
                <w:bCs/>
                <w:i/>
                <w:sz w:val="24"/>
                <w:szCs w:val="24"/>
              </w:rPr>
            </w:pPr>
            <w:r w:rsidRPr="00582509">
              <w:rPr>
                <w:rFonts w:ascii="Times New Roman" w:hAnsi="Times New Roman"/>
                <w:bCs/>
                <w:i/>
                <w:sz w:val="24"/>
                <w:szCs w:val="24"/>
              </w:rPr>
              <w:t>63811</w:t>
            </w:r>
          </w:p>
        </w:tc>
      </w:tr>
    </w:tbl>
    <w:p w14:paraId="1D57EA2B" w14:textId="77777777" w:rsidR="00504881" w:rsidRPr="00582509" w:rsidRDefault="00504881" w:rsidP="00060AFB">
      <w:pPr>
        <w:spacing w:after="0"/>
        <w:jc w:val="both"/>
        <w:rPr>
          <w:rFonts w:ascii="Times New Roman" w:hAnsi="Times New Roman"/>
          <w:i/>
          <w:sz w:val="24"/>
          <w:szCs w:val="24"/>
        </w:rPr>
      </w:pPr>
    </w:p>
    <w:p w14:paraId="50BF2406" w14:textId="77777777" w:rsidR="007015B2" w:rsidRPr="00582509" w:rsidRDefault="007015B2" w:rsidP="00060AFB">
      <w:pPr>
        <w:keepNext/>
        <w:widowControl w:val="0"/>
        <w:spacing w:after="0"/>
        <w:jc w:val="both"/>
        <w:rPr>
          <w:rFonts w:ascii="Times New Roman" w:hAnsi="Times New Roman"/>
          <w:b/>
          <w:i/>
          <w:sz w:val="24"/>
          <w:szCs w:val="24"/>
        </w:rPr>
      </w:pPr>
      <w:r w:rsidRPr="00582509">
        <w:rPr>
          <w:rFonts w:ascii="Times New Roman" w:hAnsi="Times New Roman"/>
          <w:b/>
          <w:i/>
          <w:sz w:val="24"/>
          <w:szCs w:val="24"/>
        </w:rPr>
        <w:t>Izvadak iz Računskog plana</w:t>
      </w:r>
    </w:p>
    <w:tbl>
      <w:tblPr>
        <w:tblStyle w:val="Reetkatablice"/>
        <w:tblW w:w="0" w:type="auto"/>
        <w:tblLook w:val="04A0" w:firstRow="1" w:lastRow="0" w:firstColumn="1" w:lastColumn="0" w:noHBand="0" w:noVBand="1"/>
      </w:tblPr>
      <w:tblGrid>
        <w:gridCol w:w="959"/>
        <w:gridCol w:w="7938"/>
      </w:tblGrid>
      <w:tr w:rsidR="007015B2" w:rsidRPr="00582509" w14:paraId="1ED6AEC7" w14:textId="77777777" w:rsidTr="006979DE">
        <w:tc>
          <w:tcPr>
            <w:tcW w:w="959" w:type="dxa"/>
          </w:tcPr>
          <w:p w14:paraId="4FD5E10E" w14:textId="77777777" w:rsidR="007015B2" w:rsidRPr="00582509" w:rsidRDefault="00CF6EE8" w:rsidP="00060AFB">
            <w:pPr>
              <w:pStyle w:val="zadopise"/>
              <w:spacing w:line="276" w:lineRule="auto"/>
            </w:pPr>
            <w:r w:rsidRPr="00582509">
              <w:t>23957</w:t>
            </w:r>
          </w:p>
        </w:tc>
        <w:tc>
          <w:tcPr>
            <w:tcW w:w="7938" w:type="dxa"/>
          </w:tcPr>
          <w:p w14:paraId="5B27BEFC" w14:textId="77777777" w:rsidR="007015B2" w:rsidRPr="00582509" w:rsidRDefault="00CF6EE8" w:rsidP="00060AFB">
            <w:pPr>
              <w:pStyle w:val="zadopise"/>
              <w:spacing w:line="276" w:lineRule="auto"/>
            </w:pPr>
            <w:r w:rsidRPr="00582509">
              <w:t>Obveze za EU predujmove</w:t>
            </w:r>
          </w:p>
        </w:tc>
      </w:tr>
      <w:tr w:rsidR="00CF6EE8" w:rsidRPr="00582509" w14:paraId="63EC635A" w14:textId="77777777" w:rsidTr="006979DE">
        <w:tc>
          <w:tcPr>
            <w:tcW w:w="959" w:type="dxa"/>
          </w:tcPr>
          <w:p w14:paraId="2CFBCAFB" w14:textId="77777777" w:rsidR="00CF6EE8" w:rsidRPr="00582509" w:rsidRDefault="00CF6EE8" w:rsidP="00060AFB">
            <w:pPr>
              <w:pStyle w:val="zadopise"/>
              <w:spacing w:line="276" w:lineRule="auto"/>
            </w:pPr>
            <w:r w:rsidRPr="00582509">
              <w:t>36813</w:t>
            </w:r>
          </w:p>
        </w:tc>
        <w:tc>
          <w:tcPr>
            <w:tcW w:w="7938" w:type="dxa"/>
          </w:tcPr>
          <w:p w14:paraId="52A6CBFC" w14:textId="77777777" w:rsidR="00CF6EE8" w:rsidRPr="00582509" w:rsidRDefault="00CF6EE8" w:rsidP="00060AFB">
            <w:pPr>
              <w:pStyle w:val="zadopise"/>
              <w:spacing w:line="276" w:lineRule="auto"/>
            </w:pPr>
            <w:r w:rsidRPr="00582509">
              <w:t>Tekuće pomoći proračunskim korisnicima gradskih proračuna temeljem prijenosa EU sredstava</w:t>
            </w:r>
          </w:p>
        </w:tc>
      </w:tr>
      <w:tr w:rsidR="00CF6EE8" w:rsidRPr="00582509" w14:paraId="6E4A848A" w14:textId="77777777" w:rsidTr="006979DE">
        <w:tc>
          <w:tcPr>
            <w:tcW w:w="959" w:type="dxa"/>
          </w:tcPr>
          <w:p w14:paraId="7EAC679B" w14:textId="77777777" w:rsidR="00CF6EE8" w:rsidRPr="00582509" w:rsidRDefault="00CF6EE8" w:rsidP="00060AFB">
            <w:pPr>
              <w:pStyle w:val="zadopise"/>
              <w:spacing w:line="276" w:lineRule="auto"/>
            </w:pPr>
            <w:r w:rsidRPr="00582509">
              <w:t>63811</w:t>
            </w:r>
          </w:p>
        </w:tc>
        <w:tc>
          <w:tcPr>
            <w:tcW w:w="7938" w:type="dxa"/>
          </w:tcPr>
          <w:p w14:paraId="370FA570" w14:textId="77777777" w:rsidR="00CF6EE8" w:rsidRPr="00582509" w:rsidRDefault="00CF6EE8" w:rsidP="00060AFB">
            <w:pPr>
              <w:pStyle w:val="zadopise"/>
              <w:spacing w:line="276" w:lineRule="auto"/>
            </w:pPr>
            <w:r w:rsidRPr="00582509">
              <w:t>Tekuće pomoći iz državnog proračuna temeljem prijenosa EU sredstava</w:t>
            </w:r>
          </w:p>
        </w:tc>
      </w:tr>
      <w:tr w:rsidR="00CF6EE8" w:rsidRPr="00582509" w14:paraId="198FAC6D" w14:textId="77777777" w:rsidTr="006979DE">
        <w:tc>
          <w:tcPr>
            <w:tcW w:w="959" w:type="dxa"/>
          </w:tcPr>
          <w:p w14:paraId="3BCB8D95" w14:textId="77777777" w:rsidR="00CF6EE8" w:rsidRPr="00582509" w:rsidRDefault="00CF6EE8" w:rsidP="00060AFB">
            <w:pPr>
              <w:pStyle w:val="zadopise"/>
              <w:spacing w:line="276" w:lineRule="auto"/>
            </w:pPr>
            <w:r w:rsidRPr="00582509">
              <w:t>63231</w:t>
            </w:r>
          </w:p>
        </w:tc>
        <w:tc>
          <w:tcPr>
            <w:tcW w:w="7938" w:type="dxa"/>
          </w:tcPr>
          <w:p w14:paraId="0B0352E4" w14:textId="77777777" w:rsidR="00CF6EE8" w:rsidRPr="00582509" w:rsidRDefault="00CF6EE8" w:rsidP="00060AFB">
            <w:pPr>
              <w:pStyle w:val="zadopise"/>
              <w:spacing w:line="276" w:lineRule="auto"/>
            </w:pPr>
            <w:r w:rsidRPr="00582509">
              <w:t>Tekuće pomoći od institucija i tijela EU</w:t>
            </w:r>
          </w:p>
        </w:tc>
      </w:tr>
      <w:tr w:rsidR="00CF6EE8" w:rsidRPr="00582509" w14:paraId="2727B047" w14:textId="77777777" w:rsidTr="006979DE">
        <w:tc>
          <w:tcPr>
            <w:tcW w:w="959" w:type="dxa"/>
          </w:tcPr>
          <w:p w14:paraId="37D6A2E5" w14:textId="77777777" w:rsidR="00CF6EE8" w:rsidRPr="00582509" w:rsidRDefault="00CF6EE8" w:rsidP="00060AFB">
            <w:pPr>
              <w:pStyle w:val="zadopise"/>
              <w:spacing w:line="276" w:lineRule="auto"/>
            </w:pPr>
            <w:r w:rsidRPr="00582509">
              <w:t>16721</w:t>
            </w:r>
          </w:p>
        </w:tc>
        <w:tc>
          <w:tcPr>
            <w:tcW w:w="7938" w:type="dxa"/>
          </w:tcPr>
          <w:p w14:paraId="4034081A" w14:textId="77777777" w:rsidR="00CF6EE8" w:rsidRPr="00582509" w:rsidRDefault="00CF6EE8" w:rsidP="00060AFB">
            <w:pPr>
              <w:pStyle w:val="zadopise"/>
              <w:spacing w:line="276" w:lineRule="auto"/>
            </w:pPr>
            <w:r w:rsidRPr="00582509">
              <w:t>Potraživanja za prihode proračunskih korisnika uplaćene u proračun</w:t>
            </w:r>
          </w:p>
        </w:tc>
      </w:tr>
    </w:tbl>
    <w:p w14:paraId="38A25DAC" w14:textId="77777777" w:rsidR="007015B2" w:rsidRPr="00582509" w:rsidRDefault="007015B2" w:rsidP="00060AFB">
      <w:pPr>
        <w:spacing w:after="0"/>
        <w:jc w:val="both"/>
        <w:rPr>
          <w:rFonts w:ascii="Times New Roman" w:hAnsi="Times New Roman"/>
          <w:i/>
          <w:sz w:val="24"/>
          <w:szCs w:val="24"/>
        </w:rPr>
      </w:pPr>
    </w:p>
    <w:p w14:paraId="6878CC6F" w14:textId="77777777" w:rsidR="00FE53DF" w:rsidRPr="00582509" w:rsidRDefault="00FE53DF" w:rsidP="00060AFB">
      <w:pPr>
        <w:spacing w:after="0"/>
        <w:jc w:val="both"/>
        <w:rPr>
          <w:rFonts w:ascii="Times New Roman" w:hAnsi="Times New Roman"/>
          <w:sz w:val="24"/>
          <w:szCs w:val="24"/>
        </w:rPr>
      </w:pPr>
    </w:p>
    <w:p w14:paraId="176B0A63" w14:textId="77777777" w:rsidR="006E5025" w:rsidRDefault="006E5025" w:rsidP="006E5025">
      <w:pPr>
        <w:spacing w:after="0"/>
        <w:rPr>
          <w:rFonts w:ascii="Times New Roman" w:hAnsi="Times New Roman"/>
          <w:b/>
          <w:i/>
          <w:sz w:val="24"/>
          <w:szCs w:val="24"/>
        </w:rPr>
      </w:pPr>
      <w:r>
        <w:rPr>
          <w:rFonts w:ascii="Times New Roman" w:hAnsi="Times New Roman"/>
          <w:b/>
          <w:i/>
          <w:sz w:val="24"/>
          <w:szCs w:val="24"/>
        </w:rPr>
        <w:t>PRIMJER 5.</w:t>
      </w:r>
    </w:p>
    <w:p w14:paraId="7D47A0C7" w14:textId="006D6969" w:rsidR="00FE53DF" w:rsidRPr="006E5025" w:rsidRDefault="00A26816" w:rsidP="006E5025">
      <w:pPr>
        <w:spacing w:after="0"/>
        <w:rPr>
          <w:rFonts w:ascii="Times New Roman" w:hAnsi="Times New Roman"/>
          <w:b/>
          <w:i/>
          <w:sz w:val="24"/>
          <w:szCs w:val="24"/>
        </w:rPr>
      </w:pPr>
      <w:r w:rsidRPr="006E5025">
        <w:rPr>
          <w:rFonts w:ascii="Times New Roman" w:hAnsi="Times New Roman"/>
          <w:b/>
          <w:i/>
          <w:sz w:val="24"/>
          <w:szCs w:val="24"/>
        </w:rPr>
        <w:t xml:space="preserve">Škola </w:t>
      </w:r>
      <w:r w:rsidR="00FE53DF" w:rsidRPr="006E5025">
        <w:rPr>
          <w:rFonts w:ascii="Times New Roman" w:hAnsi="Times New Roman"/>
          <w:b/>
          <w:i/>
          <w:sz w:val="24"/>
          <w:szCs w:val="24"/>
        </w:rPr>
        <w:t>po završetku projekta mora vratiti dio primljenih sredstava</w:t>
      </w:r>
    </w:p>
    <w:p w14:paraId="3FEFE60F" w14:textId="00719260" w:rsidR="00FE53DF" w:rsidRPr="00582509" w:rsidRDefault="00FE53DF" w:rsidP="00060AFB">
      <w:pPr>
        <w:pStyle w:val="xmsonormal"/>
        <w:spacing w:line="276" w:lineRule="auto"/>
        <w:jc w:val="both"/>
        <w:rPr>
          <w:i/>
          <w:lang w:eastAsia="en-US"/>
        </w:rPr>
      </w:pPr>
      <w:r w:rsidRPr="00582509">
        <w:rPr>
          <w:i/>
          <w:lang w:eastAsia="en-US"/>
        </w:rPr>
        <w:t xml:space="preserve">Agencija za mobilnost prenosi EU sredstva Školi, kojoj je osnivač grad, iz programa Erasmus+. Agencija je Školi isplatila 70% predviđene vrijednosti projekta u iznosu od </w:t>
      </w:r>
      <w:r w:rsidR="00A26816" w:rsidRPr="00582509">
        <w:rPr>
          <w:i/>
          <w:lang w:eastAsia="en-US"/>
        </w:rPr>
        <w:t>14.0</w:t>
      </w:r>
      <w:r w:rsidRPr="00582509">
        <w:rPr>
          <w:i/>
          <w:lang w:eastAsia="en-US"/>
        </w:rPr>
        <w:t>00 kn</w:t>
      </w:r>
      <w:r w:rsidR="00A26816" w:rsidRPr="00582509">
        <w:rPr>
          <w:i/>
          <w:lang w:eastAsia="en-US"/>
        </w:rPr>
        <w:t xml:space="preserve"> (ukupna vrijednost projekta iznosi 20.000 kn)</w:t>
      </w:r>
      <w:r w:rsidRPr="00582509">
        <w:rPr>
          <w:i/>
          <w:lang w:eastAsia="en-US"/>
        </w:rPr>
        <w:t xml:space="preserve">. Po analizi završnog izvješća ustanovljeno je da </w:t>
      </w:r>
      <w:r w:rsidR="00460DFF" w:rsidRPr="00582509">
        <w:rPr>
          <w:i/>
          <w:lang w:eastAsia="en-US"/>
        </w:rPr>
        <w:t>Škola</w:t>
      </w:r>
      <w:r w:rsidRPr="00582509">
        <w:rPr>
          <w:i/>
          <w:lang w:eastAsia="en-US"/>
        </w:rPr>
        <w:t xml:space="preserve"> </w:t>
      </w:r>
      <w:r w:rsidR="00A26816" w:rsidRPr="00582509">
        <w:rPr>
          <w:i/>
          <w:lang w:eastAsia="en-US"/>
        </w:rPr>
        <w:t>nema</w:t>
      </w:r>
      <w:r w:rsidRPr="00582509">
        <w:rPr>
          <w:i/>
          <w:lang w:eastAsia="en-US"/>
        </w:rPr>
        <w:t xml:space="preserve"> pravo na isplatu do ukupno ugovorenog iznosa od </w:t>
      </w:r>
      <w:r w:rsidR="00A26816" w:rsidRPr="00582509">
        <w:rPr>
          <w:i/>
          <w:lang w:eastAsia="en-US"/>
        </w:rPr>
        <w:t>20</w:t>
      </w:r>
      <w:r w:rsidRPr="00582509">
        <w:rPr>
          <w:i/>
          <w:lang w:eastAsia="en-US"/>
        </w:rPr>
        <w:t xml:space="preserve">.000 kn, </w:t>
      </w:r>
      <w:r w:rsidR="00A26816" w:rsidRPr="00582509">
        <w:rPr>
          <w:i/>
          <w:lang w:eastAsia="en-US"/>
        </w:rPr>
        <w:t xml:space="preserve">nego je čak dužna vratiti </w:t>
      </w:r>
      <w:r w:rsidRPr="00582509">
        <w:rPr>
          <w:i/>
          <w:lang w:eastAsia="en-US"/>
        </w:rPr>
        <w:t>Agencij</w:t>
      </w:r>
      <w:r w:rsidR="00A26816" w:rsidRPr="00582509">
        <w:rPr>
          <w:i/>
          <w:lang w:eastAsia="en-US"/>
        </w:rPr>
        <w:t>i</w:t>
      </w:r>
      <w:r w:rsidRPr="00582509">
        <w:rPr>
          <w:i/>
          <w:lang w:eastAsia="en-US"/>
        </w:rPr>
        <w:t xml:space="preserve"> </w:t>
      </w:r>
      <w:r w:rsidR="00A26816" w:rsidRPr="00582509">
        <w:rPr>
          <w:i/>
          <w:lang w:eastAsia="en-US"/>
        </w:rPr>
        <w:t>2.000 kn</w:t>
      </w:r>
      <w:r w:rsidRPr="00582509">
        <w:rPr>
          <w:i/>
          <w:lang w:eastAsia="en-US"/>
        </w:rPr>
        <w:t>.</w:t>
      </w:r>
    </w:p>
    <w:p w14:paraId="71599959" w14:textId="128E93B4" w:rsidR="00FE53DF" w:rsidRPr="00582509" w:rsidRDefault="00FE53DF" w:rsidP="00060AFB">
      <w:pPr>
        <w:pStyle w:val="xmsonormal"/>
        <w:spacing w:line="276" w:lineRule="auto"/>
        <w:jc w:val="both"/>
        <w:rPr>
          <w:i/>
          <w:lang w:eastAsia="en-US"/>
        </w:rPr>
      </w:pPr>
      <w:r w:rsidRPr="00582509">
        <w:rPr>
          <w:i/>
          <w:lang w:eastAsia="en-US"/>
        </w:rPr>
        <w:t xml:space="preserve">U nastavku su prikazana knjiženja u slučaju kada </w:t>
      </w:r>
      <w:r w:rsidR="006E5025">
        <w:rPr>
          <w:i/>
          <w:lang w:eastAsia="en-US"/>
        </w:rPr>
        <w:t>Š</w:t>
      </w:r>
      <w:r w:rsidRPr="00582509">
        <w:rPr>
          <w:i/>
          <w:lang w:eastAsia="en-US"/>
        </w:rPr>
        <w:t xml:space="preserve">kola posluje preko vlastitog računa i kada </w:t>
      </w:r>
      <w:r w:rsidR="006E5025">
        <w:rPr>
          <w:i/>
          <w:lang w:eastAsia="en-US"/>
        </w:rPr>
        <w:t>Š</w:t>
      </w:r>
      <w:r w:rsidRPr="00582509">
        <w:rPr>
          <w:i/>
          <w:lang w:eastAsia="en-US"/>
        </w:rPr>
        <w:t>kola posluje preko riznice grada.</w:t>
      </w:r>
    </w:p>
    <w:p w14:paraId="39BE93C7" w14:textId="77777777" w:rsidR="00E01A79" w:rsidRPr="00582509" w:rsidRDefault="00E01A79" w:rsidP="00060AFB">
      <w:pPr>
        <w:spacing w:after="0"/>
        <w:jc w:val="both"/>
        <w:rPr>
          <w:rFonts w:ascii="Times New Roman" w:hAnsi="Times New Roman"/>
          <w:i/>
          <w:sz w:val="24"/>
          <w:szCs w:val="24"/>
        </w:rPr>
      </w:pPr>
    </w:p>
    <w:p w14:paraId="5F37FBFA" w14:textId="77777777" w:rsidR="00D66847" w:rsidRPr="00582509" w:rsidRDefault="00D66847" w:rsidP="00060AFB">
      <w:pPr>
        <w:keepNext/>
        <w:widowControl w:val="0"/>
        <w:spacing w:after="0"/>
        <w:jc w:val="both"/>
        <w:rPr>
          <w:rFonts w:ascii="Times New Roman" w:hAnsi="Times New Roman"/>
          <w:b/>
          <w:i/>
          <w:sz w:val="24"/>
          <w:szCs w:val="24"/>
        </w:rPr>
      </w:pPr>
      <w:r w:rsidRPr="00582509">
        <w:rPr>
          <w:rFonts w:ascii="Times New Roman" w:hAnsi="Times New Roman"/>
          <w:b/>
          <w:i/>
          <w:sz w:val="24"/>
          <w:szCs w:val="24"/>
        </w:rPr>
        <w:t>Evidencije kod Agencije za mobilnost i programe EU:</w:t>
      </w:r>
    </w:p>
    <w:tbl>
      <w:tblPr>
        <w:tblW w:w="9257" w:type="dxa"/>
        <w:tblInd w:w="98" w:type="dxa"/>
        <w:tblLook w:val="0000" w:firstRow="0" w:lastRow="0" w:firstColumn="0" w:lastColumn="0" w:noHBand="0" w:noVBand="0"/>
      </w:tblPr>
      <w:tblGrid>
        <w:gridCol w:w="5919"/>
        <w:gridCol w:w="998"/>
        <w:gridCol w:w="1151"/>
        <w:gridCol w:w="1189"/>
      </w:tblGrid>
      <w:tr w:rsidR="00D66847" w:rsidRPr="00582509" w14:paraId="11EABD71" w14:textId="77777777" w:rsidTr="00673E49">
        <w:tc>
          <w:tcPr>
            <w:tcW w:w="5919" w:type="dxa"/>
            <w:vMerge w:val="restart"/>
            <w:tcBorders>
              <w:top w:val="single" w:sz="4" w:space="0" w:color="auto"/>
              <w:left w:val="single" w:sz="4" w:space="0" w:color="auto"/>
              <w:bottom w:val="single" w:sz="4" w:space="0" w:color="auto"/>
              <w:right w:val="single" w:sz="4" w:space="0" w:color="auto"/>
            </w:tcBorders>
            <w:vAlign w:val="center"/>
          </w:tcPr>
          <w:p w14:paraId="01CA98FD" w14:textId="77777777" w:rsidR="00D66847" w:rsidRPr="00582509" w:rsidRDefault="00D66847"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Opis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45BDC5A" w14:textId="77777777" w:rsidR="00D66847" w:rsidRPr="00582509" w:rsidRDefault="00D66847"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Iznos</w:t>
            </w:r>
          </w:p>
        </w:tc>
        <w:tc>
          <w:tcPr>
            <w:tcW w:w="2340" w:type="dxa"/>
            <w:gridSpan w:val="2"/>
            <w:tcBorders>
              <w:top w:val="single" w:sz="4" w:space="0" w:color="auto"/>
              <w:left w:val="nil"/>
              <w:bottom w:val="single" w:sz="4" w:space="0" w:color="auto"/>
              <w:right w:val="single" w:sz="4" w:space="0" w:color="auto"/>
            </w:tcBorders>
            <w:vAlign w:val="center"/>
          </w:tcPr>
          <w:p w14:paraId="63215C9C" w14:textId="77777777" w:rsidR="00D66847" w:rsidRPr="00582509" w:rsidRDefault="00D66847"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Račun</w:t>
            </w:r>
          </w:p>
        </w:tc>
      </w:tr>
      <w:tr w:rsidR="00D66847" w:rsidRPr="00582509" w14:paraId="2E6CB38B" w14:textId="77777777" w:rsidTr="00673E49">
        <w:tc>
          <w:tcPr>
            <w:tcW w:w="5919" w:type="dxa"/>
            <w:vMerge/>
            <w:tcBorders>
              <w:top w:val="single" w:sz="4" w:space="0" w:color="auto"/>
              <w:left w:val="single" w:sz="4" w:space="0" w:color="auto"/>
              <w:bottom w:val="single" w:sz="4" w:space="0" w:color="auto"/>
              <w:right w:val="single" w:sz="4" w:space="0" w:color="auto"/>
            </w:tcBorders>
            <w:vAlign w:val="center"/>
          </w:tcPr>
          <w:p w14:paraId="757259AF" w14:textId="77777777" w:rsidR="00D66847" w:rsidRPr="00582509" w:rsidRDefault="00D66847" w:rsidP="00060AFB">
            <w:pPr>
              <w:keepNext/>
              <w:spacing w:after="0"/>
              <w:jc w:val="center"/>
              <w:rPr>
                <w:rFonts w:ascii="Times New Roman" w:hAnsi="Times New Roman"/>
                <w:b/>
                <w:bCs/>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E79346" w14:textId="77777777" w:rsidR="00D66847" w:rsidRPr="00582509" w:rsidRDefault="00D66847" w:rsidP="00060AFB">
            <w:pPr>
              <w:keepNext/>
              <w:spacing w:after="0"/>
              <w:jc w:val="center"/>
              <w:rPr>
                <w:rFonts w:ascii="Times New Roman" w:hAnsi="Times New Roman"/>
                <w:b/>
                <w:bCs/>
                <w:i/>
                <w:sz w:val="24"/>
                <w:szCs w:val="24"/>
              </w:rPr>
            </w:pPr>
          </w:p>
        </w:tc>
        <w:tc>
          <w:tcPr>
            <w:tcW w:w="1151" w:type="dxa"/>
            <w:tcBorders>
              <w:top w:val="nil"/>
              <w:left w:val="nil"/>
              <w:bottom w:val="single" w:sz="4" w:space="0" w:color="auto"/>
              <w:right w:val="single" w:sz="4" w:space="0" w:color="auto"/>
            </w:tcBorders>
            <w:vAlign w:val="center"/>
          </w:tcPr>
          <w:p w14:paraId="5509B247" w14:textId="77777777" w:rsidR="00D66847" w:rsidRPr="00582509" w:rsidRDefault="00D66847"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Duguje</w:t>
            </w:r>
          </w:p>
        </w:tc>
        <w:tc>
          <w:tcPr>
            <w:tcW w:w="1189" w:type="dxa"/>
            <w:tcBorders>
              <w:top w:val="nil"/>
              <w:left w:val="nil"/>
              <w:bottom w:val="single" w:sz="4" w:space="0" w:color="auto"/>
              <w:right w:val="single" w:sz="4" w:space="0" w:color="auto"/>
            </w:tcBorders>
            <w:vAlign w:val="center"/>
          </w:tcPr>
          <w:p w14:paraId="7009436E" w14:textId="77777777" w:rsidR="00D66847" w:rsidRPr="00582509" w:rsidRDefault="00D66847"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Potražuje</w:t>
            </w:r>
          </w:p>
        </w:tc>
      </w:tr>
      <w:tr w:rsidR="00CF6EE8" w:rsidRPr="00582509" w14:paraId="3772ACDD" w14:textId="77777777" w:rsidTr="00CF6EE8">
        <w:tc>
          <w:tcPr>
            <w:tcW w:w="9257" w:type="dxa"/>
            <w:gridSpan w:val="4"/>
            <w:tcBorders>
              <w:top w:val="single" w:sz="4" w:space="0" w:color="auto"/>
              <w:left w:val="single" w:sz="4" w:space="0" w:color="auto"/>
              <w:bottom w:val="single" w:sz="4" w:space="0" w:color="auto"/>
              <w:right w:val="single" w:sz="4" w:space="0" w:color="auto"/>
            </w:tcBorders>
            <w:vAlign w:val="center"/>
          </w:tcPr>
          <w:p w14:paraId="1B30BA95" w14:textId="77777777" w:rsidR="00CF6EE8" w:rsidRPr="00582509" w:rsidRDefault="00CF6EE8" w:rsidP="00060AFB">
            <w:pPr>
              <w:spacing w:after="0"/>
              <w:rPr>
                <w:rFonts w:ascii="Times New Roman" w:hAnsi="Times New Roman"/>
                <w:bCs/>
                <w:i/>
                <w:sz w:val="24"/>
                <w:szCs w:val="24"/>
              </w:rPr>
            </w:pPr>
            <w:r w:rsidRPr="00582509">
              <w:rPr>
                <w:rFonts w:ascii="Times New Roman" w:hAnsi="Times New Roman"/>
                <w:b/>
                <w:bCs/>
                <w:i/>
                <w:sz w:val="24"/>
                <w:szCs w:val="24"/>
              </w:rPr>
              <w:t>Godina 1.</w:t>
            </w:r>
          </w:p>
        </w:tc>
      </w:tr>
      <w:tr w:rsidR="00CF6EE8" w:rsidRPr="00582509" w14:paraId="4C452875" w14:textId="77777777" w:rsidTr="00673E49">
        <w:tc>
          <w:tcPr>
            <w:tcW w:w="5919" w:type="dxa"/>
            <w:tcBorders>
              <w:top w:val="single" w:sz="4" w:space="0" w:color="auto"/>
              <w:left w:val="single" w:sz="4" w:space="0" w:color="auto"/>
              <w:bottom w:val="single" w:sz="4" w:space="0" w:color="auto"/>
              <w:right w:val="single" w:sz="4" w:space="0" w:color="auto"/>
            </w:tcBorders>
            <w:vAlign w:val="center"/>
          </w:tcPr>
          <w:p w14:paraId="455E5FBE" w14:textId="77777777" w:rsidR="00CF6EE8" w:rsidRPr="00582509" w:rsidRDefault="00CF6EE8" w:rsidP="00060AFB">
            <w:pPr>
              <w:spacing w:after="0"/>
              <w:jc w:val="both"/>
              <w:rPr>
                <w:rFonts w:ascii="Times New Roman" w:hAnsi="Times New Roman"/>
                <w:i/>
                <w:sz w:val="24"/>
                <w:szCs w:val="24"/>
              </w:rPr>
            </w:pPr>
            <w:r w:rsidRPr="00582509">
              <w:rPr>
                <w:rFonts w:ascii="Times New Roman" w:hAnsi="Times New Roman"/>
                <w:i/>
                <w:sz w:val="24"/>
                <w:szCs w:val="24"/>
              </w:rPr>
              <w:t>1. Agencija prima predujam sredstava na svoj devizni račun</w:t>
            </w:r>
          </w:p>
        </w:tc>
        <w:tc>
          <w:tcPr>
            <w:tcW w:w="0" w:type="auto"/>
            <w:tcBorders>
              <w:top w:val="single" w:sz="4" w:space="0" w:color="auto"/>
              <w:left w:val="nil"/>
              <w:bottom w:val="single" w:sz="4" w:space="0" w:color="auto"/>
              <w:right w:val="single" w:sz="4" w:space="0" w:color="auto"/>
            </w:tcBorders>
            <w:vAlign w:val="center"/>
          </w:tcPr>
          <w:p w14:paraId="508BE479" w14:textId="77777777" w:rsidR="00CF6EE8" w:rsidRPr="00582509" w:rsidRDefault="00CF6EE8" w:rsidP="00060AFB">
            <w:pPr>
              <w:spacing w:after="0"/>
              <w:jc w:val="right"/>
              <w:rPr>
                <w:rFonts w:ascii="Times New Roman" w:hAnsi="Times New Roman"/>
                <w:i/>
                <w:sz w:val="24"/>
                <w:szCs w:val="24"/>
              </w:rPr>
            </w:pPr>
            <w:r w:rsidRPr="00582509">
              <w:rPr>
                <w:rFonts w:ascii="Times New Roman" w:hAnsi="Times New Roman"/>
                <w:i/>
                <w:sz w:val="24"/>
                <w:szCs w:val="24"/>
              </w:rPr>
              <w:t>100.000</w:t>
            </w:r>
          </w:p>
        </w:tc>
        <w:tc>
          <w:tcPr>
            <w:tcW w:w="1151" w:type="dxa"/>
            <w:tcBorders>
              <w:top w:val="single" w:sz="4" w:space="0" w:color="auto"/>
              <w:left w:val="nil"/>
              <w:bottom w:val="single" w:sz="4" w:space="0" w:color="auto"/>
              <w:right w:val="single" w:sz="4" w:space="0" w:color="auto"/>
            </w:tcBorders>
            <w:vAlign w:val="center"/>
          </w:tcPr>
          <w:p w14:paraId="21C8D7BE" w14:textId="12C889BB" w:rsidR="00CF6EE8" w:rsidRPr="00582509" w:rsidRDefault="00D11703" w:rsidP="00060AFB">
            <w:pPr>
              <w:spacing w:after="0"/>
              <w:jc w:val="center"/>
              <w:rPr>
                <w:rFonts w:ascii="Times New Roman" w:hAnsi="Times New Roman"/>
                <w:bCs/>
                <w:i/>
                <w:sz w:val="24"/>
                <w:szCs w:val="24"/>
              </w:rPr>
            </w:pPr>
            <w:r>
              <w:rPr>
                <w:rFonts w:ascii="Times New Roman" w:hAnsi="Times New Roman"/>
                <w:bCs/>
                <w:i/>
                <w:sz w:val="24"/>
                <w:szCs w:val="24"/>
              </w:rPr>
              <w:t>1112</w:t>
            </w:r>
          </w:p>
        </w:tc>
        <w:tc>
          <w:tcPr>
            <w:tcW w:w="1189" w:type="dxa"/>
            <w:tcBorders>
              <w:top w:val="single" w:sz="4" w:space="0" w:color="auto"/>
              <w:left w:val="nil"/>
              <w:bottom w:val="single" w:sz="4" w:space="0" w:color="auto"/>
              <w:right w:val="single" w:sz="4" w:space="0" w:color="auto"/>
            </w:tcBorders>
            <w:vAlign w:val="center"/>
          </w:tcPr>
          <w:p w14:paraId="31094913" w14:textId="77777777" w:rsidR="00CF6EE8" w:rsidRPr="00582509" w:rsidRDefault="00CF6EE8" w:rsidP="00060AFB">
            <w:pPr>
              <w:spacing w:after="0"/>
              <w:jc w:val="center"/>
              <w:rPr>
                <w:rFonts w:ascii="Times New Roman" w:hAnsi="Times New Roman"/>
                <w:bCs/>
                <w:i/>
                <w:sz w:val="24"/>
                <w:szCs w:val="24"/>
              </w:rPr>
            </w:pPr>
            <w:r w:rsidRPr="00582509">
              <w:rPr>
                <w:rFonts w:ascii="Times New Roman" w:hAnsi="Times New Roman"/>
                <w:bCs/>
                <w:i/>
                <w:sz w:val="24"/>
                <w:szCs w:val="24"/>
              </w:rPr>
              <w:t>23957</w:t>
            </w:r>
          </w:p>
        </w:tc>
      </w:tr>
      <w:tr w:rsidR="00673E49" w:rsidRPr="00582509" w14:paraId="3E06C6FD" w14:textId="77777777" w:rsidTr="00673E49">
        <w:trPr>
          <w:trHeight w:val="272"/>
        </w:trPr>
        <w:tc>
          <w:tcPr>
            <w:tcW w:w="5919" w:type="dxa"/>
            <w:tcBorders>
              <w:top w:val="single" w:sz="4" w:space="0" w:color="auto"/>
              <w:left w:val="single" w:sz="4" w:space="0" w:color="auto"/>
              <w:bottom w:val="dotted" w:sz="4" w:space="0" w:color="auto"/>
              <w:right w:val="single" w:sz="4" w:space="0" w:color="auto"/>
            </w:tcBorders>
            <w:vAlign w:val="center"/>
          </w:tcPr>
          <w:p w14:paraId="142DE015" w14:textId="35D80632" w:rsidR="00673E49" w:rsidRPr="00582509" w:rsidRDefault="00673E49" w:rsidP="006E5025">
            <w:pPr>
              <w:spacing w:after="0"/>
              <w:rPr>
                <w:rFonts w:ascii="Times New Roman" w:hAnsi="Times New Roman"/>
                <w:bCs/>
                <w:i/>
                <w:sz w:val="24"/>
                <w:szCs w:val="24"/>
              </w:rPr>
            </w:pPr>
            <w:r w:rsidRPr="00582509">
              <w:rPr>
                <w:rFonts w:ascii="Times New Roman" w:hAnsi="Times New Roman"/>
                <w:bCs/>
                <w:i/>
                <w:sz w:val="24"/>
                <w:szCs w:val="24"/>
              </w:rPr>
              <w:t>2.</w:t>
            </w:r>
            <w:r w:rsidR="006E5025">
              <w:rPr>
                <w:rFonts w:ascii="Times New Roman" w:hAnsi="Times New Roman"/>
                <w:bCs/>
                <w:i/>
                <w:sz w:val="24"/>
                <w:szCs w:val="24"/>
              </w:rPr>
              <w:t>1.</w:t>
            </w:r>
            <w:r w:rsidRPr="00582509">
              <w:rPr>
                <w:rFonts w:ascii="Times New Roman" w:hAnsi="Times New Roman"/>
                <w:bCs/>
                <w:i/>
                <w:sz w:val="24"/>
                <w:szCs w:val="24"/>
              </w:rPr>
              <w:t xml:space="preserve"> Agencija prenosi sredstva na račun škole</w:t>
            </w:r>
          </w:p>
        </w:tc>
        <w:tc>
          <w:tcPr>
            <w:tcW w:w="0" w:type="auto"/>
            <w:tcBorders>
              <w:top w:val="single" w:sz="4" w:space="0" w:color="auto"/>
              <w:left w:val="nil"/>
              <w:bottom w:val="dotted" w:sz="4" w:space="0" w:color="auto"/>
              <w:right w:val="single" w:sz="4" w:space="0" w:color="auto"/>
            </w:tcBorders>
            <w:vAlign w:val="center"/>
          </w:tcPr>
          <w:p w14:paraId="3EFA355C" w14:textId="77777777" w:rsidR="00673E49" w:rsidRPr="00582509" w:rsidRDefault="00673E49" w:rsidP="00060AFB">
            <w:pPr>
              <w:spacing w:after="0"/>
              <w:jc w:val="right"/>
              <w:rPr>
                <w:rFonts w:ascii="Times New Roman" w:hAnsi="Times New Roman"/>
                <w:i/>
                <w:sz w:val="24"/>
                <w:szCs w:val="24"/>
              </w:rPr>
            </w:pPr>
            <w:r w:rsidRPr="00582509">
              <w:rPr>
                <w:rFonts w:ascii="Times New Roman" w:hAnsi="Times New Roman"/>
                <w:i/>
                <w:sz w:val="24"/>
                <w:szCs w:val="24"/>
              </w:rPr>
              <w:t>14.000</w:t>
            </w:r>
          </w:p>
        </w:tc>
        <w:tc>
          <w:tcPr>
            <w:tcW w:w="1151" w:type="dxa"/>
            <w:tcBorders>
              <w:top w:val="single" w:sz="4" w:space="0" w:color="auto"/>
              <w:left w:val="nil"/>
              <w:bottom w:val="dotted" w:sz="4" w:space="0" w:color="auto"/>
              <w:right w:val="single" w:sz="4" w:space="0" w:color="auto"/>
            </w:tcBorders>
            <w:vAlign w:val="center"/>
          </w:tcPr>
          <w:p w14:paraId="1FDDD8F3" w14:textId="77777777" w:rsidR="00673E49" w:rsidRPr="00582509" w:rsidRDefault="00673E49" w:rsidP="00060AFB">
            <w:pPr>
              <w:spacing w:after="0"/>
              <w:jc w:val="center"/>
              <w:rPr>
                <w:rFonts w:ascii="Times New Roman" w:hAnsi="Times New Roman"/>
                <w:bCs/>
                <w:i/>
                <w:sz w:val="24"/>
                <w:szCs w:val="24"/>
              </w:rPr>
            </w:pPr>
            <w:r w:rsidRPr="00582509">
              <w:rPr>
                <w:rFonts w:ascii="Times New Roman" w:hAnsi="Times New Roman"/>
                <w:bCs/>
                <w:i/>
                <w:sz w:val="24"/>
                <w:szCs w:val="24"/>
              </w:rPr>
              <w:t>36812</w:t>
            </w:r>
          </w:p>
        </w:tc>
        <w:tc>
          <w:tcPr>
            <w:tcW w:w="1189" w:type="dxa"/>
            <w:tcBorders>
              <w:top w:val="single" w:sz="4" w:space="0" w:color="auto"/>
              <w:left w:val="nil"/>
              <w:bottom w:val="dotted" w:sz="4" w:space="0" w:color="auto"/>
              <w:right w:val="single" w:sz="4" w:space="0" w:color="auto"/>
            </w:tcBorders>
            <w:vAlign w:val="center"/>
          </w:tcPr>
          <w:p w14:paraId="1CD8A38B" w14:textId="069A8378" w:rsidR="00673E49" w:rsidRPr="00582509" w:rsidRDefault="00D11703" w:rsidP="00060AFB">
            <w:pPr>
              <w:spacing w:after="0"/>
              <w:jc w:val="center"/>
              <w:rPr>
                <w:rFonts w:ascii="Times New Roman" w:hAnsi="Times New Roman"/>
                <w:bCs/>
                <w:i/>
                <w:sz w:val="24"/>
                <w:szCs w:val="24"/>
              </w:rPr>
            </w:pPr>
            <w:r>
              <w:rPr>
                <w:rFonts w:ascii="Times New Roman" w:hAnsi="Times New Roman"/>
                <w:bCs/>
                <w:i/>
                <w:sz w:val="24"/>
                <w:szCs w:val="24"/>
              </w:rPr>
              <w:t>1112</w:t>
            </w:r>
          </w:p>
        </w:tc>
      </w:tr>
      <w:tr w:rsidR="00673E49" w:rsidRPr="00582509" w14:paraId="06D87463" w14:textId="77777777" w:rsidTr="00673E49">
        <w:tc>
          <w:tcPr>
            <w:tcW w:w="5919" w:type="dxa"/>
            <w:tcBorders>
              <w:top w:val="dotted" w:sz="4" w:space="0" w:color="auto"/>
              <w:left w:val="single" w:sz="4" w:space="0" w:color="auto"/>
              <w:bottom w:val="single" w:sz="18" w:space="0" w:color="auto"/>
              <w:right w:val="single" w:sz="4" w:space="0" w:color="auto"/>
            </w:tcBorders>
            <w:vAlign w:val="center"/>
          </w:tcPr>
          <w:p w14:paraId="250CBA4B" w14:textId="33B6C419" w:rsidR="00673E49" w:rsidRPr="00582509" w:rsidRDefault="00673E49" w:rsidP="006E5025">
            <w:pPr>
              <w:spacing w:after="0"/>
              <w:rPr>
                <w:rFonts w:ascii="Times New Roman" w:hAnsi="Times New Roman"/>
                <w:i/>
                <w:sz w:val="24"/>
                <w:szCs w:val="24"/>
              </w:rPr>
            </w:pPr>
            <w:r w:rsidRPr="00582509">
              <w:rPr>
                <w:rFonts w:ascii="Times New Roman" w:hAnsi="Times New Roman"/>
                <w:bCs/>
                <w:i/>
                <w:sz w:val="24"/>
                <w:szCs w:val="24"/>
              </w:rPr>
              <w:t>2.</w:t>
            </w:r>
            <w:r w:rsidR="006E5025">
              <w:rPr>
                <w:rFonts w:ascii="Times New Roman" w:hAnsi="Times New Roman"/>
                <w:bCs/>
                <w:i/>
                <w:sz w:val="24"/>
                <w:szCs w:val="24"/>
              </w:rPr>
              <w:t>2.</w:t>
            </w:r>
            <w:r w:rsidRPr="00582509">
              <w:rPr>
                <w:rFonts w:ascii="Times New Roman" w:hAnsi="Times New Roman"/>
                <w:bCs/>
                <w:i/>
                <w:sz w:val="24"/>
                <w:szCs w:val="24"/>
              </w:rPr>
              <w:t xml:space="preserve"> Priznavanje prihoda</w:t>
            </w:r>
          </w:p>
        </w:tc>
        <w:tc>
          <w:tcPr>
            <w:tcW w:w="0" w:type="auto"/>
            <w:tcBorders>
              <w:top w:val="dotted" w:sz="4" w:space="0" w:color="auto"/>
              <w:left w:val="nil"/>
              <w:bottom w:val="single" w:sz="18" w:space="0" w:color="auto"/>
              <w:right w:val="single" w:sz="4" w:space="0" w:color="auto"/>
            </w:tcBorders>
            <w:vAlign w:val="center"/>
          </w:tcPr>
          <w:p w14:paraId="745395AD" w14:textId="77777777" w:rsidR="00673E49" w:rsidRPr="00582509" w:rsidRDefault="00673E49" w:rsidP="00060AFB">
            <w:pPr>
              <w:spacing w:after="0"/>
              <w:jc w:val="right"/>
              <w:rPr>
                <w:rFonts w:ascii="Times New Roman" w:hAnsi="Times New Roman"/>
                <w:i/>
                <w:sz w:val="24"/>
                <w:szCs w:val="24"/>
              </w:rPr>
            </w:pPr>
            <w:r w:rsidRPr="00582509">
              <w:rPr>
                <w:rFonts w:ascii="Times New Roman" w:hAnsi="Times New Roman"/>
                <w:i/>
                <w:sz w:val="24"/>
                <w:szCs w:val="24"/>
              </w:rPr>
              <w:t>14.000</w:t>
            </w:r>
          </w:p>
        </w:tc>
        <w:tc>
          <w:tcPr>
            <w:tcW w:w="1151" w:type="dxa"/>
            <w:tcBorders>
              <w:top w:val="dotted" w:sz="4" w:space="0" w:color="auto"/>
              <w:left w:val="nil"/>
              <w:bottom w:val="single" w:sz="18" w:space="0" w:color="auto"/>
              <w:right w:val="single" w:sz="4" w:space="0" w:color="auto"/>
            </w:tcBorders>
            <w:vAlign w:val="center"/>
          </w:tcPr>
          <w:p w14:paraId="45A20429" w14:textId="77777777" w:rsidR="00673E49" w:rsidRPr="00582509" w:rsidRDefault="00673E49" w:rsidP="00060AFB">
            <w:pPr>
              <w:spacing w:after="0"/>
              <w:jc w:val="center"/>
              <w:rPr>
                <w:rFonts w:ascii="Times New Roman" w:hAnsi="Times New Roman"/>
                <w:bCs/>
                <w:i/>
                <w:sz w:val="24"/>
                <w:szCs w:val="24"/>
              </w:rPr>
            </w:pPr>
            <w:r w:rsidRPr="00582509">
              <w:rPr>
                <w:rFonts w:ascii="Times New Roman" w:hAnsi="Times New Roman"/>
                <w:bCs/>
                <w:i/>
                <w:sz w:val="24"/>
                <w:szCs w:val="24"/>
              </w:rPr>
              <w:t>23957</w:t>
            </w:r>
          </w:p>
        </w:tc>
        <w:tc>
          <w:tcPr>
            <w:tcW w:w="1189" w:type="dxa"/>
            <w:tcBorders>
              <w:top w:val="dotted" w:sz="4" w:space="0" w:color="auto"/>
              <w:left w:val="nil"/>
              <w:bottom w:val="single" w:sz="18" w:space="0" w:color="auto"/>
              <w:right w:val="single" w:sz="4" w:space="0" w:color="auto"/>
            </w:tcBorders>
            <w:vAlign w:val="center"/>
          </w:tcPr>
          <w:p w14:paraId="73866B8A" w14:textId="77777777" w:rsidR="00673E49" w:rsidRPr="00582509" w:rsidRDefault="00673E49" w:rsidP="00060AFB">
            <w:pPr>
              <w:spacing w:after="0"/>
              <w:jc w:val="center"/>
              <w:rPr>
                <w:rFonts w:ascii="Times New Roman" w:hAnsi="Times New Roman"/>
                <w:bCs/>
                <w:i/>
                <w:sz w:val="24"/>
                <w:szCs w:val="24"/>
              </w:rPr>
            </w:pPr>
            <w:r w:rsidRPr="00582509">
              <w:rPr>
                <w:rFonts w:ascii="Times New Roman" w:hAnsi="Times New Roman"/>
                <w:bCs/>
                <w:i/>
                <w:sz w:val="24"/>
                <w:szCs w:val="24"/>
              </w:rPr>
              <w:t>63231</w:t>
            </w:r>
          </w:p>
        </w:tc>
      </w:tr>
      <w:tr w:rsidR="00673E49" w:rsidRPr="00582509" w14:paraId="45CC058C" w14:textId="77777777" w:rsidTr="00CF6EE8">
        <w:tc>
          <w:tcPr>
            <w:tcW w:w="9257" w:type="dxa"/>
            <w:gridSpan w:val="4"/>
            <w:tcBorders>
              <w:top w:val="single" w:sz="18" w:space="0" w:color="auto"/>
              <w:left w:val="single" w:sz="4" w:space="0" w:color="auto"/>
              <w:bottom w:val="single" w:sz="4" w:space="0" w:color="auto"/>
              <w:right w:val="single" w:sz="4" w:space="0" w:color="auto"/>
            </w:tcBorders>
            <w:vAlign w:val="center"/>
          </w:tcPr>
          <w:p w14:paraId="38F5B921" w14:textId="77777777" w:rsidR="00673E49" w:rsidRPr="00582509" w:rsidRDefault="00673E49" w:rsidP="00060AFB">
            <w:pPr>
              <w:spacing w:after="0"/>
              <w:rPr>
                <w:rFonts w:ascii="Times New Roman" w:hAnsi="Times New Roman"/>
                <w:b/>
                <w:bCs/>
                <w:i/>
                <w:sz w:val="24"/>
                <w:szCs w:val="24"/>
              </w:rPr>
            </w:pPr>
            <w:r w:rsidRPr="00582509">
              <w:rPr>
                <w:rFonts w:ascii="Times New Roman" w:hAnsi="Times New Roman"/>
                <w:b/>
                <w:i/>
                <w:sz w:val="24"/>
                <w:szCs w:val="24"/>
              </w:rPr>
              <w:t>Godina 2.</w:t>
            </w:r>
          </w:p>
        </w:tc>
      </w:tr>
      <w:tr w:rsidR="00582509" w:rsidRPr="00582509" w14:paraId="0116E062" w14:textId="77777777" w:rsidTr="00673E49">
        <w:tc>
          <w:tcPr>
            <w:tcW w:w="5919" w:type="dxa"/>
            <w:tcBorders>
              <w:top w:val="single" w:sz="4" w:space="0" w:color="auto"/>
              <w:left w:val="single" w:sz="4" w:space="0" w:color="auto"/>
              <w:bottom w:val="single" w:sz="4" w:space="0" w:color="auto"/>
              <w:right w:val="single" w:sz="4" w:space="0" w:color="auto"/>
            </w:tcBorders>
            <w:vAlign w:val="center"/>
          </w:tcPr>
          <w:p w14:paraId="3EFDAE8A" w14:textId="77777777" w:rsidR="00673E49" w:rsidRPr="00582509" w:rsidRDefault="00673E49" w:rsidP="00060AFB">
            <w:pPr>
              <w:spacing w:after="0"/>
              <w:rPr>
                <w:rFonts w:ascii="Times New Roman" w:hAnsi="Times New Roman"/>
                <w:i/>
                <w:sz w:val="24"/>
                <w:szCs w:val="24"/>
              </w:rPr>
            </w:pPr>
            <w:r w:rsidRPr="00582509">
              <w:rPr>
                <w:rFonts w:ascii="Times New Roman" w:hAnsi="Times New Roman"/>
                <w:i/>
                <w:sz w:val="24"/>
                <w:szCs w:val="24"/>
              </w:rPr>
              <w:t>1. Analiza završnog izvješća – naložen povrat sredstava predujma u iznosu od 2.000 kn</w:t>
            </w:r>
          </w:p>
        </w:tc>
        <w:tc>
          <w:tcPr>
            <w:tcW w:w="0" w:type="auto"/>
            <w:tcBorders>
              <w:top w:val="single" w:sz="4" w:space="0" w:color="auto"/>
              <w:left w:val="nil"/>
              <w:bottom w:val="single" w:sz="4" w:space="0" w:color="auto"/>
              <w:right w:val="single" w:sz="4" w:space="0" w:color="auto"/>
            </w:tcBorders>
            <w:vAlign w:val="center"/>
          </w:tcPr>
          <w:p w14:paraId="251DC671" w14:textId="77777777" w:rsidR="00673E49" w:rsidRPr="00582509" w:rsidRDefault="00673E49" w:rsidP="00060AFB">
            <w:pPr>
              <w:spacing w:after="0"/>
              <w:jc w:val="right"/>
              <w:rPr>
                <w:rFonts w:ascii="Times New Roman" w:hAnsi="Times New Roman"/>
                <w:i/>
                <w:sz w:val="24"/>
                <w:szCs w:val="24"/>
              </w:rPr>
            </w:pPr>
            <w:r w:rsidRPr="00582509">
              <w:rPr>
                <w:rFonts w:ascii="Times New Roman" w:hAnsi="Times New Roman"/>
                <w:i/>
                <w:sz w:val="24"/>
                <w:szCs w:val="24"/>
              </w:rPr>
              <w:t>2.000</w:t>
            </w:r>
          </w:p>
        </w:tc>
        <w:tc>
          <w:tcPr>
            <w:tcW w:w="1151" w:type="dxa"/>
            <w:tcBorders>
              <w:top w:val="single" w:sz="4" w:space="0" w:color="auto"/>
              <w:left w:val="nil"/>
              <w:bottom w:val="single" w:sz="4" w:space="0" w:color="auto"/>
              <w:right w:val="single" w:sz="4" w:space="0" w:color="auto"/>
            </w:tcBorders>
            <w:vAlign w:val="center"/>
          </w:tcPr>
          <w:p w14:paraId="02529C85" w14:textId="77777777" w:rsidR="00673E49" w:rsidRPr="00582509" w:rsidRDefault="00673E49" w:rsidP="00060AFB">
            <w:pPr>
              <w:spacing w:after="0"/>
              <w:jc w:val="center"/>
              <w:rPr>
                <w:rFonts w:ascii="Times New Roman" w:hAnsi="Times New Roman"/>
                <w:bCs/>
                <w:i/>
                <w:sz w:val="24"/>
                <w:szCs w:val="24"/>
              </w:rPr>
            </w:pPr>
            <w:r w:rsidRPr="00582509">
              <w:rPr>
                <w:rFonts w:ascii="Times New Roman" w:hAnsi="Times New Roman"/>
                <w:bCs/>
                <w:i/>
                <w:sz w:val="24"/>
                <w:szCs w:val="24"/>
              </w:rPr>
              <w:t>12913</w:t>
            </w:r>
          </w:p>
        </w:tc>
        <w:tc>
          <w:tcPr>
            <w:tcW w:w="1189" w:type="dxa"/>
            <w:tcBorders>
              <w:top w:val="single" w:sz="4" w:space="0" w:color="auto"/>
              <w:left w:val="nil"/>
              <w:bottom w:val="single" w:sz="4" w:space="0" w:color="auto"/>
              <w:right w:val="single" w:sz="4" w:space="0" w:color="auto"/>
            </w:tcBorders>
            <w:vAlign w:val="center"/>
          </w:tcPr>
          <w:p w14:paraId="364B4806" w14:textId="77777777" w:rsidR="00673E49" w:rsidRPr="00582509" w:rsidRDefault="008C7ADE" w:rsidP="00060AFB">
            <w:pPr>
              <w:spacing w:after="0"/>
              <w:jc w:val="center"/>
              <w:rPr>
                <w:rFonts w:ascii="Times New Roman" w:hAnsi="Times New Roman"/>
                <w:bCs/>
                <w:i/>
                <w:sz w:val="24"/>
                <w:szCs w:val="24"/>
              </w:rPr>
            </w:pPr>
            <w:r w:rsidRPr="00582509">
              <w:rPr>
                <w:rFonts w:ascii="Times New Roman" w:hAnsi="Times New Roman"/>
                <w:bCs/>
                <w:i/>
                <w:sz w:val="24"/>
                <w:szCs w:val="24"/>
              </w:rPr>
              <w:t>23957</w:t>
            </w:r>
          </w:p>
        </w:tc>
      </w:tr>
      <w:tr w:rsidR="00582509" w:rsidRPr="00582509" w14:paraId="2C9354BB" w14:textId="77777777" w:rsidTr="00673E49">
        <w:tc>
          <w:tcPr>
            <w:tcW w:w="5919" w:type="dxa"/>
            <w:tcBorders>
              <w:top w:val="single" w:sz="4" w:space="0" w:color="auto"/>
              <w:left w:val="single" w:sz="4" w:space="0" w:color="auto"/>
              <w:bottom w:val="single" w:sz="4" w:space="0" w:color="auto"/>
              <w:right w:val="single" w:sz="4" w:space="0" w:color="auto"/>
            </w:tcBorders>
            <w:vAlign w:val="center"/>
          </w:tcPr>
          <w:p w14:paraId="65AABDAE" w14:textId="77777777" w:rsidR="00673E49" w:rsidRPr="00582509" w:rsidRDefault="00673E49" w:rsidP="00060AFB">
            <w:pPr>
              <w:spacing w:after="0"/>
              <w:rPr>
                <w:rFonts w:ascii="Times New Roman" w:hAnsi="Times New Roman"/>
                <w:i/>
                <w:sz w:val="24"/>
                <w:szCs w:val="24"/>
              </w:rPr>
            </w:pPr>
            <w:r w:rsidRPr="00582509">
              <w:rPr>
                <w:rFonts w:ascii="Times New Roman" w:hAnsi="Times New Roman"/>
                <w:i/>
                <w:sz w:val="24"/>
                <w:szCs w:val="24"/>
              </w:rPr>
              <w:t>2. Škola uplaćuje povrat</w:t>
            </w:r>
          </w:p>
        </w:tc>
        <w:tc>
          <w:tcPr>
            <w:tcW w:w="0" w:type="auto"/>
            <w:tcBorders>
              <w:top w:val="single" w:sz="4" w:space="0" w:color="auto"/>
              <w:left w:val="nil"/>
              <w:bottom w:val="single" w:sz="4" w:space="0" w:color="auto"/>
              <w:right w:val="single" w:sz="4" w:space="0" w:color="auto"/>
            </w:tcBorders>
            <w:vAlign w:val="center"/>
          </w:tcPr>
          <w:p w14:paraId="623BB140" w14:textId="77777777" w:rsidR="00673E49" w:rsidRPr="00582509" w:rsidRDefault="00673E49" w:rsidP="00060AFB">
            <w:pPr>
              <w:spacing w:after="0"/>
              <w:jc w:val="right"/>
              <w:rPr>
                <w:rFonts w:ascii="Times New Roman" w:hAnsi="Times New Roman"/>
                <w:i/>
                <w:sz w:val="24"/>
                <w:szCs w:val="24"/>
              </w:rPr>
            </w:pPr>
            <w:r w:rsidRPr="00582509">
              <w:rPr>
                <w:rFonts w:ascii="Times New Roman" w:hAnsi="Times New Roman"/>
                <w:i/>
                <w:sz w:val="24"/>
                <w:szCs w:val="24"/>
              </w:rPr>
              <w:t>2.000</w:t>
            </w:r>
          </w:p>
        </w:tc>
        <w:tc>
          <w:tcPr>
            <w:tcW w:w="1151" w:type="dxa"/>
            <w:tcBorders>
              <w:top w:val="single" w:sz="4" w:space="0" w:color="auto"/>
              <w:left w:val="nil"/>
              <w:bottom w:val="single" w:sz="4" w:space="0" w:color="auto"/>
              <w:right w:val="single" w:sz="4" w:space="0" w:color="auto"/>
            </w:tcBorders>
            <w:vAlign w:val="center"/>
          </w:tcPr>
          <w:p w14:paraId="270BBEEA" w14:textId="0222D31F" w:rsidR="00673E49" w:rsidRPr="00582509" w:rsidRDefault="00D11703" w:rsidP="00060AFB">
            <w:pPr>
              <w:spacing w:after="0"/>
              <w:jc w:val="center"/>
              <w:rPr>
                <w:rFonts w:ascii="Times New Roman" w:hAnsi="Times New Roman"/>
                <w:bCs/>
                <w:i/>
                <w:sz w:val="24"/>
                <w:szCs w:val="24"/>
              </w:rPr>
            </w:pPr>
            <w:r>
              <w:rPr>
                <w:rFonts w:ascii="Times New Roman" w:hAnsi="Times New Roman"/>
                <w:bCs/>
                <w:i/>
                <w:sz w:val="24"/>
                <w:szCs w:val="24"/>
              </w:rPr>
              <w:t>1112</w:t>
            </w:r>
          </w:p>
        </w:tc>
        <w:tc>
          <w:tcPr>
            <w:tcW w:w="1189" w:type="dxa"/>
            <w:tcBorders>
              <w:top w:val="single" w:sz="4" w:space="0" w:color="auto"/>
              <w:left w:val="nil"/>
              <w:bottom w:val="single" w:sz="4" w:space="0" w:color="auto"/>
              <w:right w:val="single" w:sz="4" w:space="0" w:color="auto"/>
            </w:tcBorders>
            <w:vAlign w:val="center"/>
          </w:tcPr>
          <w:p w14:paraId="08A7E89C" w14:textId="77777777" w:rsidR="00673E49" w:rsidRPr="00582509" w:rsidRDefault="00673E49" w:rsidP="00060AFB">
            <w:pPr>
              <w:spacing w:after="0"/>
              <w:jc w:val="center"/>
              <w:rPr>
                <w:rFonts w:ascii="Times New Roman" w:hAnsi="Times New Roman"/>
                <w:bCs/>
                <w:i/>
                <w:sz w:val="24"/>
                <w:szCs w:val="24"/>
              </w:rPr>
            </w:pPr>
            <w:r w:rsidRPr="00582509">
              <w:rPr>
                <w:rFonts w:ascii="Times New Roman" w:hAnsi="Times New Roman"/>
                <w:bCs/>
                <w:i/>
                <w:sz w:val="24"/>
                <w:szCs w:val="24"/>
              </w:rPr>
              <w:t>12913</w:t>
            </w:r>
          </w:p>
        </w:tc>
      </w:tr>
    </w:tbl>
    <w:p w14:paraId="2B265C48" w14:textId="77777777" w:rsidR="00D66847" w:rsidRPr="00582509" w:rsidRDefault="00D66847" w:rsidP="00060AFB">
      <w:pPr>
        <w:spacing w:after="0"/>
        <w:jc w:val="both"/>
        <w:rPr>
          <w:rFonts w:ascii="Times New Roman" w:hAnsi="Times New Roman"/>
          <w:i/>
          <w:sz w:val="24"/>
          <w:szCs w:val="24"/>
        </w:rPr>
      </w:pPr>
    </w:p>
    <w:p w14:paraId="79AF0188" w14:textId="65E08E1E" w:rsidR="00D66847" w:rsidRPr="00582509" w:rsidRDefault="00D66847" w:rsidP="00060AFB">
      <w:pPr>
        <w:keepNext/>
        <w:spacing w:after="0"/>
        <w:jc w:val="both"/>
        <w:rPr>
          <w:rFonts w:ascii="Times New Roman" w:hAnsi="Times New Roman"/>
          <w:b/>
          <w:i/>
          <w:sz w:val="24"/>
          <w:szCs w:val="24"/>
        </w:rPr>
      </w:pPr>
      <w:r w:rsidRPr="00582509">
        <w:rPr>
          <w:rFonts w:ascii="Times New Roman" w:hAnsi="Times New Roman"/>
          <w:b/>
          <w:i/>
          <w:sz w:val="24"/>
          <w:szCs w:val="24"/>
        </w:rPr>
        <w:lastRenderedPageBreak/>
        <w:t>Evidencije kod Škole koja posluje preko vlastitog računa:</w:t>
      </w:r>
      <w:r w:rsidR="002D7E9B">
        <w:rPr>
          <w:rFonts w:ascii="Times New Roman" w:hAnsi="Times New Roman"/>
          <w:b/>
          <w:i/>
          <w:sz w:val="24"/>
          <w:szCs w:val="24"/>
        </w:rPr>
        <w:t>2</w:t>
      </w:r>
    </w:p>
    <w:tbl>
      <w:tblPr>
        <w:tblW w:w="9253" w:type="dxa"/>
        <w:tblInd w:w="98" w:type="dxa"/>
        <w:tblLook w:val="0000" w:firstRow="0" w:lastRow="0" w:firstColumn="0" w:lastColumn="0" w:noHBand="0" w:noVBand="0"/>
      </w:tblPr>
      <w:tblGrid>
        <w:gridCol w:w="5964"/>
        <w:gridCol w:w="992"/>
        <w:gridCol w:w="1134"/>
        <w:gridCol w:w="1163"/>
      </w:tblGrid>
      <w:tr w:rsidR="00582509" w:rsidRPr="00582509" w14:paraId="3E14028E" w14:textId="77777777" w:rsidTr="006979DE">
        <w:tc>
          <w:tcPr>
            <w:tcW w:w="5964" w:type="dxa"/>
            <w:vMerge w:val="restart"/>
            <w:tcBorders>
              <w:top w:val="single" w:sz="4" w:space="0" w:color="auto"/>
              <w:left w:val="single" w:sz="4" w:space="0" w:color="auto"/>
              <w:bottom w:val="single" w:sz="4" w:space="0" w:color="auto"/>
              <w:right w:val="single" w:sz="4" w:space="0" w:color="auto"/>
            </w:tcBorders>
            <w:vAlign w:val="center"/>
          </w:tcPr>
          <w:p w14:paraId="49DAB445" w14:textId="77777777" w:rsidR="00D66847" w:rsidRPr="00582509" w:rsidRDefault="00D66847"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Opis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6428A43" w14:textId="77777777" w:rsidR="00D66847" w:rsidRPr="00582509" w:rsidRDefault="00D66847"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Iznos</w:t>
            </w:r>
          </w:p>
        </w:tc>
        <w:tc>
          <w:tcPr>
            <w:tcW w:w="2297" w:type="dxa"/>
            <w:gridSpan w:val="2"/>
            <w:tcBorders>
              <w:top w:val="single" w:sz="4" w:space="0" w:color="auto"/>
              <w:left w:val="nil"/>
              <w:bottom w:val="single" w:sz="4" w:space="0" w:color="auto"/>
              <w:right w:val="single" w:sz="4" w:space="0" w:color="auto"/>
            </w:tcBorders>
            <w:vAlign w:val="center"/>
          </w:tcPr>
          <w:p w14:paraId="21BF2C52" w14:textId="77777777" w:rsidR="00D66847" w:rsidRPr="00582509" w:rsidRDefault="00D66847"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Račun</w:t>
            </w:r>
          </w:p>
        </w:tc>
      </w:tr>
      <w:tr w:rsidR="00582509" w:rsidRPr="00582509" w14:paraId="42A8115B" w14:textId="77777777" w:rsidTr="006979DE">
        <w:tc>
          <w:tcPr>
            <w:tcW w:w="5964" w:type="dxa"/>
            <w:vMerge/>
            <w:tcBorders>
              <w:top w:val="single" w:sz="4" w:space="0" w:color="auto"/>
              <w:left w:val="single" w:sz="4" w:space="0" w:color="auto"/>
              <w:bottom w:val="single" w:sz="4" w:space="0" w:color="auto"/>
              <w:right w:val="single" w:sz="4" w:space="0" w:color="auto"/>
            </w:tcBorders>
            <w:vAlign w:val="center"/>
          </w:tcPr>
          <w:p w14:paraId="20B2E757" w14:textId="77777777" w:rsidR="00D66847" w:rsidRPr="00582509" w:rsidRDefault="00D66847" w:rsidP="00060AFB">
            <w:pPr>
              <w:keepNext/>
              <w:spacing w:after="0"/>
              <w:jc w:val="center"/>
              <w:rPr>
                <w:rFonts w:ascii="Times New Roman" w:hAnsi="Times New Roman"/>
                <w:b/>
                <w:bCs/>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A61C1B6" w14:textId="77777777" w:rsidR="00D66847" w:rsidRPr="00582509" w:rsidRDefault="00D66847" w:rsidP="00060AFB">
            <w:pPr>
              <w:keepNext/>
              <w:spacing w:after="0"/>
              <w:jc w:val="center"/>
              <w:rPr>
                <w:rFonts w:ascii="Times New Roman" w:hAnsi="Times New Roman"/>
                <w:b/>
                <w:bCs/>
                <w:i/>
                <w:sz w:val="24"/>
                <w:szCs w:val="24"/>
              </w:rPr>
            </w:pPr>
          </w:p>
        </w:tc>
        <w:tc>
          <w:tcPr>
            <w:tcW w:w="1134" w:type="dxa"/>
            <w:tcBorders>
              <w:top w:val="nil"/>
              <w:left w:val="nil"/>
              <w:bottom w:val="single" w:sz="4" w:space="0" w:color="auto"/>
              <w:right w:val="single" w:sz="4" w:space="0" w:color="auto"/>
            </w:tcBorders>
            <w:vAlign w:val="center"/>
          </w:tcPr>
          <w:p w14:paraId="63511312" w14:textId="77777777" w:rsidR="00D66847" w:rsidRPr="00582509" w:rsidRDefault="00D66847"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Duguje</w:t>
            </w:r>
          </w:p>
        </w:tc>
        <w:tc>
          <w:tcPr>
            <w:tcW w:w="0" w:type="auto"/>
            <w:tcBorders>
              <w:top w:val="nil"/>
              <w:left w:val="nil"/>
              <w:bottom w:val="single" w:sz="4" w:space="0" w:color="auto"/>
              <w:right w:val="single" w:sz="4" w:space="0" w:color="auto"/>
            </w:tcBorders>
            <w:vAlign w:val="center"/>
          </w:tcPr>
          <w:p w14:paraId="38557CF8" w14:textId="77777777" w:rsidR="00D66847" w:rsidRPr="00582509" w:rsidRDefault="00D66847" w:rsidP="00060AFB">
            <w:pPr>
              <w:keepNext/>
              <w:spacing w:after="0"/>
              <w:jc w:val="center"/>
              <w:rPr>
                <w:rFonts w:ascii="Times New Roman" w:hAnsi="Times New Roman"/>
                <w:b/>
                <w:bCs/>
                <w:i/>
                <w:sz w:val="24"/>
                <w:szCs w:val="24"/>
              </w:rPr>
            </w:pPr>
            <w:r w:rsidRPr="00582509">
              <w:rPr>
                <w:rFonts w:ascii="Times New Roman" w:hAnsi="Times New Roman"/>
                <w:b/>
                <w:bCs/>
                <w:i/>
                <w:sz w:val="24"/>
                <w:szCs w:val="24"/>
              </w:rPr>
              <w:t>Potražuje</w:t>
            </w:r>
          </w:p>
        </w:tc>
      </w:tr>
      <w:tr w:rsidR="00582509" w:rsidRPr="00582509" w14:paraId="7D175E72" w14:textId="77777777" w:rsidTr="00CF6EE8">
        <w:tc>
          <w:tcPr>
            <w:tcW w:w="9253" w:type="dxa"/>
            <w:gridSpan w:val="4"/>
            <w:tcBorders>
              <w:top w:val="single" w:sz="4" w:space="0" w:color="auto"/>
              <w:left w:val="single" w:sz="4" w:space="0" w:color="auto"/>
              <w:bottom w:val="single" w:sz="4" w:space="0" w:color="auto"/>
              <w:right w:val="single" w:sz="4" w:space="0" w:color="auto"/>
            </w:tcBorders>
            <w:vAlign w:val="center"/>
          </w:tcPr>
          <w:p w14:paraId="44AEB30A" w14:textId="77777777" w:rsidR="00CF6EE8" w:rsidRPr="00582509" w:rsidRDefault="00CF6EE8" w:rsidP="00060AFB">
            <w:pPr>
              <w:spacing w:after="0"/>
              <w:rPr>
                <w:rFonts w:ascii="Times New Roman" w:hAnsi="Times New Roman"/>
                <w:b/>
                <w:bCs/>
                <w:i/>
                <w:sz w:val="24"/>
                <w:szCs w:val="24"/>
              </w:rPr>
            </w:pPr>
            <w:r w:rsidRPr="00582509">
              <w:rPr>
                <w:rFonts w:ascii="Times New Roman" w:hAnsi="Times New Roman"/>
                <w:b/>
                <w:bCs/>
                <w:i/>
                <w:sz w:val="24"/>
                <w:szCs w:val="24"/>
              </w:rPr>
              <w:t>Godina 1.</w:t>
            </w:r>
          </w:p>
        </w:tc>
      </w:tr>
      <w:tr w:rsidR="00582509" w:rsidRPr="00582509" w14:paraId="029A62C2" w14:textId="77777777" w:rsidTr="006979DE">
        <w:tc>
          <w:tcPr>
            <w:tcW w:w="5964" w:type="dxa"/>
            <w:tcBorders>
              <w:top w:val="single" w:sz="4" w:space="0" w:color="auto"/>
              <w:left w:val="single" w:sz="4" w:space="0" w:color="auto"/>
              <w:bottom w:val="single" w:sz="4" w:space="0" w:color="auto"/>
              <w:right w:val="single" w:sz="4" w:space="0" w:color="auto"/>
            </w:tcBorders>
            <w:vAlign w:val="center"/>
          </w:tcPr>
          <w:p w14:paraId="048F3720" w14:textId="77777777" w:rsidR="00D66847" w:rsidRPr="00582509" w:rsidRDefault="00A26816" w:rsidP="00060AFB">
            <w:pPr>
              <w:spacing w:after="0"/>
              <w:ind w:left="-32"/>
              <w:rPr>
                <w:rFonts w:ascii="Times New Roman" w:hAnsi="Times New Roman"/>
                <w:bCs/>
                <w:i/>
                <w:sz w:val="24"/>
                <w:szCs w:val="24"/>
              </w:rPr>
            </w:pPr>
            <w:r w:rsidRPr="00582509">
              <w:rPr>
                <w:rFonts w:ascii="Times New Roman" w:hAnsi="Times New Roman"/>
                <w:bCs/>
                <w:i/>
                <w:sz w:val="24"/>
                <w:szCs w:val="24"/>
              </w:rPr>
              <w:t xml:space="preserve">1. </w:t>
            </w:r>
            <w:r w:rsidR="00A40E08" w:rsidRPr="00582509">
              <w:rPr>
                <w:rFonts w:ascii="Times New Roman" w:hAnsi="Times New Roman"/>
                <w:bCs/>
                <w:i/>
                <w:sz w:val="24"/>
                <w:szCs w:val="24"/>
              </w:rPr>
              <w:t>Škola prima sredstva (70%) od Agencije na svoj račun</w:t>
            </w:r>
          </w:p>
        </w:tc>
        <w:tc>
          <w:tcPr>
            <w:tcW w:w="992" w:type="dxa"/>
            <w:tcBorders>
              <w:top w:val="single" w:sz="4" w:space="0" w:color="auto"/>
              <w:left w:val="nil"/>
              <w:bottom w:val="single" w:sz="4" w:space="0" w:color="auto"/>
              <w:right w:val="single" w:sz="4" w:space="0" w:color="auto"/>
            </w:tcBorders>
            <w:vAlign w:val="center"/>
          </w:tcPr>
          <w:p w14:paraId="054275E9" w14:textId="77777777" w:rsidR="00D66847" w:rsidRPr="00582509" w:rsidRDefault="00964F6F" w:rsidP="00060AFB">
            <w:pPr>
              <w:spacing w:after="0"/>
              <w:jc w:val="right"/>
              <w:rPr>
                <w:rFonts w:ascii="Times New Roman" w:hAnsi="Times New Roman"/>
                <w:i/>
                <w:sz w:val="24"/>
                <w:szCs w:val="24"/>
              </w:rPr>
            </w:pPr>
            <w:r w:rsidRPr="00582509">
              <w:rPr>
                <w:rFonts w:ascii="Times New Roman" w:hAnsi="Times New Roman"/>
                <w:i/>
                <w:sz w:val="24"/>
                <w:szCs w:val="24"/>
              </w:rPr>
              <w:t>14</w:t>
            </w:r>
            <w:r w:rsidR="00A40E08" w:rsidRPr="00582509">
              <w:rPr>
                <w:rFonts w:ascii="Times New Roman" w:hAnsi="Times New Roman"/>
                <w:i/>
                <w:sz w:val="24"/>
                <w:szCs w:val="24"/>
              </w:rPr>
              <w:t>.000</w:t>
            </w:r>
          </w:p>
        </w:tc>
        <w:tc>
          <w:tcPr>
            <w:tcW w:w="1134" w:type="dxa"/>
            <w:tcBorders>
              <w:top w:val="single" w:sz="4" w:space="0" w:color="auto"/>
              <w:left w:val="nil"/>
              <w:bottom w:val="single" w:sz="4" w:space="0" w:color="auto"/>
              <w:right w:val="single" w:sz="4" w:space="0" w:color="auto"/>
            </w:tcBorders>
            <w:vAlign w:val="center"/>
          </w:tcPr>
          <w:p w14:paraId="61B2105C" w14:textId="77777777" w:rsidR="00D66847" w:rsidRPr="00582509" w:rsidRDefault="00A40E08" w:rsidP="00060AFB">
            <w:pPr>
              <w:spacing w:after="0"/>
              <w:jc w:val="center"/>
              <w:rPr>
                <w:rFonts w:ascii="Times New Roman" w:hAnsi="Times New Roman"/>
                <w:bCs/>
                <w:i/>
                <w:sz w:val="24"/>
                <w:szCs w:val="24"/>
              </w:rPr>
            </w:pPr>
            <w:r w:rsidRPr="00582509">
              <w:rPr>
                <w:rFonts w:ascii="Times New Roman" w:hAnsi="Times New Roman"/>
                <w:bCs/>
                <w:i/>
                <w:sz w:val="24"/>
                <w:szCs w:val="24"/>
              </w:rPr>
              <w:t>11121</w:t>
            </w:r>
          </w:p>
        </w:tc>
        <w:tc>
          <w:tcPr>
            <w:tcW w:w="0" w:type="auto"/>
            <w:tcBorders>
              <w:top w:val="single" w:sz="4" w:space="0" w:color="auto"/>
              <w:left w:val="nil"/>
              <w:bottom w:val="single" w:sz="4" w:space="0" w:color="auto"/>
              <w:right w:val="single" w:sz="4" w:space="0" w:color="auto"/>
            </w:tcBorders>
            <w:vAlign w:val="center"/>
          </w:tcPr>
          <w:p w14:paraId="072A736A" w14:textId="77777777" w:rsidR="00D66847" w:rsidRPr="00582509" w:rsidRDefault="00A40E08" w:rsidP="00060AFB">
            <w:pPr>
              <w:spacing w:after="0"/>
              <w:jc w:val="center"/>
              <w:rPr>
                <w:rFonts w:ascii="Times New Roman" w:hAnsi="Times New Roman"/>
                <w:bCs/>
                <w:i/>
                <w:sz w:val="24"/>
                <w:szCs w:val="24"/>
              </w:rPr>
            </w:pPr>
            <w:r w:rsidRPr="00582509">
              <w:rPr>
                <w:rFonts w:ascii="Times New Roman" w:hAnsi="Times New Roman"/>
                <w:bCs/>
                <w:i/>
                <w:sz w:val="24"/>
                <w:szCs w:val="24"/>
              </w:rPr>
              <w:t>638</w:t>
            </w:r>
            <w:r w:rsidR="00830B83" w:rsidRPr="00582509">
              <w:rPr>
                <w:rFonts w:ascii="Times New Roman" w:hAnsi="Times New Roman"/>
                <w:bCs/>
                <w:i/>
                <w:sz w:val="24"/>
                <w:szCs w:val="24"/>
              </w:rPr>
              <w:t>11</w:t>
            </w:r>
          </w:p>
        </w:tc>
      </w:tr>
      <w:tr w:rsidR="00582509" w:rsidRPr="00582509" w14:paraId="454EA06C" w14:textId="77777777" w:rsidTr="00830B83">
        <w:tc>
          <w:tcPr>
            <w:tcW w:w="5964" w:type="dxa"/>
            <w:tcBorders>
              <w:top w:val="nil"/>
              <w:left w:val="single" w:sz="4" w:space="0" w:color="auto"/>
              <w:bottom w:val="single" w:sz="4" w:space="0" w:color="auto"/>
              <w:right w:val="single" w:sz="4" w:space="0" w:color="auto"/>
            </w:tcBorders>
            <w:vAlign w:val="center"/>
          </w:tcPr>
          <w:p w14:paraId="77CB5742" w14:textId="77777777" w:rsidR="00D66847" w:rsidRPr="00582509" w:rsidRDefault="00A26816" w:rsidP="00060AFB">
            <w:pPr>
              <w:spacing w:after="0"/>
              <w:ind w:left="-32"/>
              <w:rPr>
                <w:rFonts w:ascii="Times New Roman" w:hAnsi="Times New Roman"/>
                <w:i/>
                <w:sz w:val="24"/>
                <w:szCs w:val="24"/>
              </w:rPr>
            </w:pPr>
            <w:r w:rsidRPr="00582509">
              <w:rPr>
                <w:rFonts w:ascii="Times New Roman" w:hAnsi="Times New Roman"/>
                <w:i/>
                <w:sz w:val="24"/>
                <w:szCs w:val="24"/>
              </w:rPr>
              <w:t xml:space="preserve">2. </w:t>
            </w:r>
            <w:r w:rsidR="00830B83" w:rsidRPr="00582509">
              <w:rPr>
                <w:rFonts w:ascii="Times New Roman" w:hAnsi="Times New Roman"/>
                <w:i/>
                <w:sz w:val="24"/>
                <w:szCs w:val="24"/>
              </w:rPr>
              <w:t>Škola provodi projekt (nastanak rashoda)</w:t>
            </w:r>
          </w:p>
        </w:tc>
        <w:tc>
          <w:tcPr>
            <w:tcW w:w="992" w:type="dxa"/>
            <w:tcBorders>
              <w:top w:val="nil"/>
              <w:left w:val="nil"/>
              <w:bottom w:val="single" w:sz="4" w:space="0" w:color="auto"/>
              <w:right w:val="single" w:sz="4" w:space="0" w:color="auto"/>
            </w:tcBorders>
            <w:vAlign w:val="center"/>
          </w:tcPr>
          <w:p w14:paraId="4EDF7451" w14:textId="77777777" w:rsidR="00D66847" w:rsidRPr="00582509" w:rsidRDefault="00964F6F" w:rsidP="00060AFB">
            <w:pPr>
              <w:spacing w:after="0"/>
              <w:jc w:val="right"/>
              <w:rPr>
                <w:rFonts w:ascii="Times New Roman" w:hAnsi="Times New Roman"/>
                <w:i/>
                <w:sz w:val="24"/>
                <w:szCs w:val="24"/>
              </w:rPr>
            </w:pPr>
            <w:r w:rsidRPr="00582509">
              <w:rPr>
                <w:rFonts w:ascii="Times New Roman" w:hAnsi="Times New Roman"/>
                <w:i/>
                <w:sz w:val="24"/>
                <w:szCs w:val="24"/>
              </w:rPr>
              <w:t>13</w:t>
            </w:r>
            <w:r w:rsidR="00830B83" w:rsidRPr="00582509">
              <w:rPr>
                <w:rFonts w:ascii="Times New Roman" w:hAnsi="Times New Roman"/>
                <w:i/>
                <w:sz w:val="24"/>
                <w:szCs w:val="24"/>
              </w:rPr>
              <w:t>.000</w:t>
            </w:r>
          </w:p>
        </w:tc>
        <w:tc>
          <w:tcPr>
            <w:tcW w:w="1134" w:type="dxa"/>
            <w:tcBorders>
              <w:top w:val="nil"/>
              <w:left w:val="nil"/>
              <w:bottom w:val="single" w:sz="4" w:space="0" w:color="auto"/>
              <w:right w:val="single" w:sz="4" w:space="0" w:color="auto"/>
            </w:tcBorders>
            <w:vAlign w:val="center"/>
          </w:tcPr>
          <w:p w14:paraId="6D7E2336" w14:textId="77777777" w:rsidR="00D66847" w:rsidRPr="00582509" w:rsidRDefault="00830B83" w:rsidP="00060AFB">
            <w:pPr>
              <w:spacing w:after="0"/>
              <w:jc w:val="center"/>
              <w:rPr>
                <w:rFonts w:ascii="Times New Roman" w:hAnsi="Times New Roman"/>
                <w:bCs/>
                <w:i/>
                <w:sz w:val="24"/>
                <w:szCs w:val="24"/>
              </w:rPr>
            </w:pPr>
            <w:r w:rsidRPr="00582509">
              <w:rPr>
                <w:rFonts w:ascii="Times New Roman" w:hAnsi="Times New Roman"/>
                <w:bCs/>
                <w:i/>
                <w:sz w:val="24"/>
                <w:szCs w:val="24"/>
              </w:rPr>
              <w:t>3</w:t>
            </w:r>
          </w:p>
        </w:tc>
        <w:tc>
          <w:tcPr>
            <w:tcW w:w="0" w:type="auto"/>
            <w:tcBorders>
              <w:top w:val="nil"/>
              <w:left w:val="nil"/>
              <w:bottom w:val="single" w:sz="4" w:space="0" w:color="auto"/>
              <w:right w:val="single" w:sz="4" w:space="0" w:color="auto"/>
            </w:tcBorders>
            <w:vAlign w:val="center"/>
          </w:tcPr>
          <w:p w14:paraId="1B19BC04" w14:textId="77777777" w:rsidR="00D66847" w:rsidRPr="00582509" w:rsidRDefault="00830B83" w:rsidP="00060AFB">
            <w:pPr>
              <w:spacing w:after="0"/>
              <w:jc w:val="center"/>
              <w:rPr>
                <w:rFonts w:ascii="Times New Roman" w:hAnsi="Times New Roman"/>
                <w:bCs/>
                <w:i/>
                <w:sz w:val="24"/>
                <w:szCs w:val="24"/>
              </w:rPr>
            </w:pPr>
            <w:r w:rsidRPr="00582509">
              <w:rPr>
                <w:rFonts w:ascii="Times New Roman" w:hAnsi="Times New Roman"/>
                <w:bCs/>
                <w:i/>
                <w:sz w:val="24"/>
                <w:szCs w:val="24"/>
              </w:rPr>
              <w:t>23</w:t>
            </w:r>
          </w:p>
        </w:tc>
      </w:tr>
      <w:tr w:rsidR="00582509" w:rsidRPr="00582509" w14:paraId="556ADDE0" w14:textId="77777777" w:rsidTr="00830B83">
        <w:tc>
          <w:tcPr>
            <w:tcW w:w="5964" w:type="dxa"/>
            <w:tcBorders>
              <w:top w:val="single" w:sz="4" w:space="0" w:color="auto"/>
              <w:left w:val="single" w:sz="4" w:space="0" w:color="auto"/>
              <w:bottom w:val="single" w:sz="18" w:space="0" w:color="auto"/>
              <w:right w:val="single" w:sz="4" w:space="0" w:color="auto"/>
            </w:tcBorders>
            <w:vAlign w:val="center"/>
          </w:tcPr>
          <w:p w14:paraId="746D2733" w14:textId="77777777" w:rsidR="00D66847" w:rsidRPr="00582509" w:rsidRDefault="00A26816" w:rsidP="00060AFB">
            <w:pPr>
              <w:spacing w:after="0"/>
              <w:ind w:left="-32"/>
              <w:rPr>
                <w:rFonts w:ascii="Times New Roman" w:hAnsi="Times New Roman"/>
                <w:bCs/>
                <w:i/>
                <w:sz w:val="24"/>
                <w:szCs w:val="24"/>
              </w:rPr>
            </w:pPr>
            <w:r w:rsidRPr="00582509">
              <w:rPr>
                <w:rFonts w:ascii="Times New Roman" w:hAnsi="Times New Roman"/>
                <w:bCs/>
                <w:i/>
                <w:sz w:val="24"/>
                <w:szCs w:val="24"/>
              </w:rPr>
              <w:t xml:space="preserve">3. </w:t>
            </w:r>
            <w:r w:rsidR="00830B83" w:rsidRPr="00582509">
              <w:rPr>
                <w:rFonts w:ascii="Times New Roman" w:hAnsi="Times New Roman"/>
                <w:bCs/>
                <w:i/>
                <w:sz w:val="24"/>
                <w:szCs w:val="24"/>
              </w:rPr>
              <w:t>Škola plaća račune</w:t>
            </w:r>
          </w:p>
        </w:tc>
        <w:tc>
          <w:tcPr>
            <w:tcW w:w="992" w:type="dxa"/>
            <w:tcBorders>
              <w:top w:val="single" w:sz="4" w:space="0" w:color="auto"/>
              <w:left w:val="nil"/>
              <w:bottom w:val="single" w:sz="18" w:space="0" w:color="auto"/>
              <w:right w:val="single" w:sz="4" w:space="0" w:color="auto"/>
            </w:tcBorders>
            <w:vAlign w:val="center"/>
          </w:tcPr>
          <w:p w14:paraId="1A85B2CF" w14:textId="77777777" w:rsidR="00D66847" w:rsidRPr="00582509" w:rsidRDefault="00964F6F" w:rsidP="00060AFB">
            <w:pPr>
              <w:spacing w:after="0"/>
              <w:jc w:val="right"/>
              <w:rPr>
                <w:rFonts w:ascii="Times New Roman" w:hAnsi="Times New Roman"/>
                <w:i/>
                <w:sz w:val="24"/>
                <w:szCs w:val="24"/>
              </w:rPr>
            </w:pPr>
            <w:r w:rsidRPr="00582509">
              <w:rPr>
                <w:rFonts w:ascii="Times New Roman" w:hAnsi="Times New Roman"/>
                <w:i/>
                <w:sz w:val="24"/>
                <w:szCs w:val="24"/>
              </w:rPr>
              <w:t>13</w:t>
            </w:r>
            <w:r w:rsidR="00830B83" w:rsidRPr="00582509">
              <w:rPr>
                <w:rFonts w:ascii="Times New Roman" w:hAnsi="Times New Roman"/>
                <w:i/>
                <w:sz w:val="24"/>
                <w:szCs w:val="24"/>
              </w:rPr>
              <w:t>.000</w:t>
            </w:r>
          </w:p>
        </w:tc>
        <w:tc>
          <w:tcPr>
            <w:tcW w:w="1134" w:type="dxa"/>
            <w:tcBorders>
              <w:top w:val="single" w:sz="4" w:space="0" w:color="auto"/>
              <w:left w:val="nil"/>
              <w:bottom w:val="single" w:sz="18" w:space="0" w:color="auto"/>
              <w:right w:val="single" w:sz="4" w:space="0" w:color="auto"/>
            </w:tcBorders>
            <w:vAlign w:val="center"/>
          </w:tcPr>
          <w:p w14:paraId="16297C9A" w14:textId="77777777" w:rsidR="00D66847" w:rsidRPr="00582509" w:rsidRDefault="00830B83" w:rsidP="00060AFB">
            <w:pPr>
              <w:spacing w:after="0"/>
              <w:jc w:val="center"/>
              <w:rPr>
                <w:rFonts w:ascii="Times New Roman" w:hAnsi="Times New Roman"/>
                <w:bCs/>
                <w:i/>
                <w:sz w:val="24"/>
                <w:szCs w:val="24"/>
              </w:rPr>
            </w:pPr>
            <w:r w:rsidRPr="00582509">
              <w:rPr>
                <w:rFonts w:ascii="Times New Roman" w:hAnsi="Times New Roman"/>
                <w:bCs/>
                <w:i/>
                <w:sz w:val="24"/>
                <w:szCs w:val="24"/>
              </w:rPr>
              <w:t>23</w:t>
            </w:r>
          </w:p>
        </w:tc>
        <w:tc>
          <w:tcPr>
            <w:tcW w:w="0" w:type="auto"/>
            <w:tcBorders>
              <w:top w:val="single" w:sz="4" w:space="0" w:color="auto"/>
              <w:left w:val="nil"/>
              <w:bottom w:val="single" w:sz="18" w:space="0" w:color="auto"/>
              <w:right w:val="single" w:sz="4" w:space="0" w:color="auto"/>
            </w:tcBorders>
            <w:vAlign w:val="center"/>
          </w:tcPr>
          <w:p w14:paraId="509DEBC6" w14:textId="77777777" w:rsidR="00D66847" w:rsidRPr="00582509" w:rsidRDefault="00830B83" w:rsidP="00060AFB">
            <w:pPr>
              <w:spacing w:after="0"/>
              <w:jc w:val="center"/>
              <w:rPr>
                <w:rFonts w:ascii="Times New Roman" w:hAnsi="Times New Roman"/>
                <w:bCs/>
                <w:i/>
                <w:sz w:val="24"/>
                <w:szCs w:val="24"/>
              </w:rPr>
            </w:pPr>
            <w:r w:rsidRPr="00582509">
              <w:rPr>
                <w:rFonts w:ascii="Times New Roman" w:hAnsi="Times New Roman"/>
                <w:bCs/>
                <w:i/>
                <w:sz w:val="24"/>
                <w:szCs w:val="24"/>
              </w:rPr>
              <w:t>11121</w:t>
            </w:r>
          </w:p>
        </w:tc>
      </w:tr>
      <w:tr w:rsidR="00582509" w:rsidRPr="00582509" w14:paraId="38548E9C" w14:textId="77777777" w:rsidTr="00CF6EE8">
        <w:tc>
          <w:tcPr>
            <w:tcW w:w="9253" w:type="dxa"/>
            <w:gridSpan w:val="4"/>
            <w:tcBorders>
              <w:top w:val="single" w:sz="18" w:space="0" w:color="auto"/>
              <w:left w:val="single" w:sz="4" w:space="0" w:color="auto"/>
              <w:bottom w:val="single" w:sz="4" w:space="0" w:color="auto"/>
              <w:right w:val="single" w:sz="4" w:space="0" w:color="auto"/>
            </w:tcBorders>
            <w:vAlign w:val="center"/>
          </w:tcPr>
          <w:p w14:paraId="7FCEB722" w14:textId="77777777" w:rsidR="00CF6EE8" w:rsidRPr="00582509" w:rsidRDefault="00CF6EE8" w:rsidP="00060AFB">
            <w:pPr>
              <w:spacing w:after="0"/>
              <w:rPr>
                <w:rFonts w:ascii="Times New Roman" w:hAnsi="Times New Roman"/>
                <w:bCs/>
                <w:i/>
                <w:sz w:val="24"/>
                <w:szCs w:val="24"/>
              </w:rPr>
            </w:pPr>
            <w:r w:rsidRPr="00582509">
              <w:rPr>
                <w:rFonts w:ascii="Times New Roman" w:hAnsi="Times New Roman"/>
                <w:b/>
                <w:i/>
                <w:sz w:val="24"/>
                <w:szCs w:val="24"/>
              </w:rPr>
              <w:t>Godina 2.</w:t>
            </w:r>
          </w:p>
        </w:tc>
      </w:tr>
      <w:tr w:rsidR="00582509" w:rsidRPr="00582509" w14:paraId="54CF4EE1" w14:textId="77777777" w:rsidTr="00CF6EE8">
        <w:tc>
          <w:tcPr>
            <w:tcW w:w="5964" w:type="dxa"/>
            <w:tcBorders>
              <w:top w:val="single" w:sz="4" w:space="0" w:color="auto"/>
              <w:left w:val="single" w:sz="4" w:space="0" w:color="auto"/>
              <w:bottom w:val="single" w:sz="4" w:space="0" w:color="auto"/>
              <w:right w:val="single" w:sz="4" w:space="0" w:color="auto"/>
            </w:tcBorders>
            <w:vAlign w:val="center"/>
          </w:tcPr>
          <w:p w14:paraId="1EEFC8DF" w14:textId="77777777" w:rsidR="00F5170D" w:rsidRPr="00582509" w:rsidRDefault="00A26816" w:rsidP="00060AFB">
            <w:pPr>
              <w:spacing w:after="0"/>
              <w:rPr>
                <w:rFonts w:ascii="Times New Roman" w:hAnsi="Times New Roman"/>
                <w:i/>
                <w:sz w:val="24"/>
                <w:szCs w:val="24"/>
              </w:rPr>
            </w:pPr>
            <w:r w:rsidRPr="00582509">
              <w:rPr>
                <w:rFonts w:ascii="Times New Roman" w:hAnsi="Times New Roman"/>
                <w:i/>
                <w:sz w:val="24"/>
                <w:szCs w:val="24"/>
              </w:rPr>
              <w:t xml:space="preserve">1. </w:t>
            </w:r>
            <w:r w:rsidR="00673E49" w:rsidRPr="00582509">
              <w:rPr>
                <w:rFonts w:ascii="Times New Roman" w:hAnsi="Times New Roman"/>
                <w:i/>
                <w:sz w:val="24"/>
                <w:szCs w:val="24"/>
              </w:rPr>
              <w:t xml:space="preserve">Analiza završnog izvješća </w:t>
            </w:r>
            <w:r w:rsidR="00D26E48" w:rsidRPr="00582509">
              <w:rPr>
                <w:rFonts w:ascii="Times New Roman" w:hAnsi="Times New Roman"/>
                <w:i/>
                <w:sz w:val="24"/>
                <w:szCs w:val="24"/>
              </w:rPr>
              <w:t>– naložen povrat sredstava predujma u iznosu od 2.000 kn</w:t>
            </w:r>
          </w:p>
        </w:tc>
        <w:tc>
          <w:tcPr>
            <w:tcW w:w="992" w:type="dxa"/>
            <w:tcBorders>
              <w:top w:val="single" w:sz="4" w:space="0" w:color="auto"/>
              <w:left w:val="nil"/>
              <w:bottom w:val="single" w:sz="4" w:space="0" w:color="auto"/>
              <w:right w:val="single" w:sz="4" w:space="0" w:color="auto"/>
            </w:tcBorders>
            <w:vAlign w:val="center"/>
          </w:tcPr>
          <w:p w14:paraId="6FF9D073" w14:textId="77777777" w:rsidR="00F5170D" w:rsidRPr="00582509" w:rsidRDefault="00D26E48" w:rsidP="00060AFB">
            <w:pPr>
              <w:spacing w:after="0"/>
              <w:jc w:val="right"/>
              <w:rPr>
                <w:rFonts w:ascii="Times New Roman" w:hAnsi="Times New Roman"/>
                <w:i/>
                <w:sz w:val="24"/>
                <w:szCs w:val="24"/>
              </w:rPr>
            </w:pPr>
            <w:r w:rsidRPr="00582509">
              <w:rPr>
                <w:rFonts w:ascii="Times New Roman" w:hAnsi="Times New Roman"/>
                <w:i/>
                <w:sz w:val="24"/>
                <w:szCs w:val="24"/>
              </w:rPr>
              <w:t>2</w:t>
            </w:r>
            <w:r w:rsidR="00F5170D" w:rsidRPr="00582509">
              <w:rPr>
                <w:rFonts w:ascii="Times New Roman" w:hAnsi="Times New Roman"/>
                <w:i/>
                <w:sz w:val="24"/>
                <w:szCs w:val="24"/>
              </w:rPr>
              <w:t>.000</w:t>
            </w:r>
          </w:p>
        </w:tc>
        <w:tc>
          <w:tcPr>
            <w:tcW w:w="1134" w:type="dxa"/>
            <w:tcBorders>
              <w:top w:val="single" w:sz="4" w:space="0" w:color="auto"/>
              <w:left w:val="nil"/>
              <w:bottom w:val="single" w:sz="4" w:space="0" w:color="auto"/>
              <w:right w:val="single" w:sz="4" w:space="0" w:color="auto"/>
            </w:tcBorders>
            <w:vAlign w:val="center"/>
          </w:tcPr>
          <w:p w14:paraId="5DBEC9E1" w14:textId="77777777" w:rsidR="00F5170D" w:rsidRPr="00582509" w:rsidRDefault="00F5170D" w:rsidP="00060AFB">
            <w:pPr>
              <w:spacing w:after="0"/>
              <w:jc w:val="center"/>
              <w:rPr>
                <w:rFonts w:ascii="Times New Roman" w:hAnsi="Times New Roman"/>
                <w:bCs/>
                <w:i/>
                <w:sz w:val="24"/>
                <w:szCs w:val="24"/>
              </w:rPr>
            </w:pPr>
            <w:r w:rsidRPr="00582509">
              <w:rPr>
                <w:rFonts w:ascii="Times New Roman" w:hAnsi="Times New Roman"/>
                <w:bCs/>
                <w:i/>
                <w:sz w:val="24"/>
                <w:szCs w:val="24"/>
              </w:rPr>
              <w:t>922</w:t>
            </w:r>
            <w:r w:rsidR="00964F6F" w:rsidRPr="00582509">
              <w:rPr>
                <w:rFonts w:ascii="Times New Roman" w:hAnsi="Times New Roman"/>
                <w:bCs/>
                <w:i/>
                <w:sz w:val="24"/>
                <w:szCs w:val="24"/>
              </w:rPr>
              <w:t>11</w:t>
            </w:r>
          </w:p>
        </w:tc>
        <w:tc>
          <w:tcPr>
            <w:tcW w:w="0" w:type="auto"/>
            <w:tcBorders>
              <w:top w:val="single" w:sz="4" w:space="0" w:color="auto"/>
              <w:left w:val="nil"/>
              <w:bottom w:val="single" w:sz="4" w:space="0" w:color="auto"/>
              <w:right w:val="single" w:sz="4" w:space="0" w:color="auto"/>
            </w:tcBorders>
            <w:vAlign w:val="center"/>
          </w:tcPr>
          <w:p w14:paraId="7B53B18C" w14:textId="77777777" w:rsidR="00F5170D" w:rsidRPr="00582509" w:rsidRDefault="00F5170D" w:rsidP="00060AFB">
            <w:pPr>
              <w:spacing w:after="0"/>
              <w:jc w:val="center"/>
              <w:rPr>
                <w:rFonts w:ascii="Times New Roman" w:hAnsi="Times New Roman"/>
                <w:bCs/>
                <w:i/>
                <w:sz w:val="24"/>
                <w:szCs w:val="24"/>
              </w:rPr>
            </w:pPr>
            <w:r w:rsidRPr="00582509">
              <w:rPr>
                <w:rFonts w:ascii="Times New Roman" w:hAnsi="Times New Roman"/>
                <w:bCs/>
                <w:i/>
                <w:sz w:val="24"/>
                <w:szCs w:val="24"/>
              </w:rPr>
              <w:t>23957</w:t>
            </w:r>
          </w:p>
        </w:tc>
      </w:tr>
      <w:tr w:rsidR="00582509" w:rsidRPr="00582509" w14:paraId="6EA8E30A" w14:textId="77777777" w:rsidTr="006979DE">
        <w:tc>
          <w:tcPr>
            <w:tcW w:w="5964" w:type="dxa"/>
            <w:tcBorders>
              <w:top w:val="single" w:sz="4" w:space="0" w:color="auto"/>
              <w:left w:val="single" w:sz="4" w:space="0" w:color="auto"/>
              <w:bottom w:val="single" w:sz="4" w:space="0" w:color="auto"/>
              <w:right w:val="single" w:sz="4" w:space="0" w:color="auto"/>
            </w:tcBorders>
            <w:vAlign w:val="center"/>
          </w:tcPr>
          <w:p w14:paraId="3011F3DE" w14:textId="77777777" w:rsidR="00B25249" w:rsidRPr="00582509" w:rsidRDefault="00A26816" w:rsidP="00060AFB">
            <w:pPr>
              <w:spacing w:after="0"/>
              <w:rPr>
                <w:rFonts w:ascii="Times New Roman" w:hAnsi="Times New Roman"/>
                <w:i/>
                <w:sz w:val="24"/>
                <w:szCs w:val="24"/>
              </w:rPr>
            </w:pPr>
            <w:r w:rsidRPr="00582509">
              <w:rPr>
                <w:rFonts w:ascii="Times New Roman" w:hAnsi="Times New Roman"/>
                <w:i/>
                <w:sz w:val="24"/>
                <w:szCs w:val="24"/>
              </w:rPr>
              <w:t xml:space="preserve">2. </w:t>
            </w:r>
            <w:r w:rsidR="00B25249" w:rsidRPr="00582509">
              <w:rPr>
                <w:rFonts w:ascii="Times New Roman" w:hAnsi="Times New Roman"/>
                <w:i/>
                <w:sz w:val="24"/>
                <w:szCs w:val="24"/>
              </w:rPr>
              <w:t>Škola uplaćuje povrat</w:t>
            </w:r>
          </w:p>
        </w:tc>
        <w:tc>
          <w:tcPr>
            <w:tcW w:w="992" w:type="dxa"/>
            <w:tcBorders>
              <w:top w:val="single" w:sz="4" w:space="0" w:color="auto"/>
              <w:left w:val="nil"/>
              <w:bottom w:val="single" w:sz="4" w:space="0" w:color="auto"/>
              <w:right w:val="single" w:sz="4" w:space="0" w:color="auto"/>
            </w:tcBorders>
            <w:vAlign w:val="center"/>
          </w:tcPr>
          <w:p w14:paraId="3BC5553B" w14:textId="77777777" w:rsidR="00B25249" w:rsidRPr="00582509" w:rsidRDefault="00B25249" w:rsidP="00060AFB">
            <w:pPr>
              <w:spacing w:after="0"/>
              <w:jc w:val="right"/>
              <w:rPr>
                <w:rFonts w:ascii="Times New Roman" w:hAnsi="Times New Roman"/>
                <w:i/>
                <w:sz w:val="24"/>
                <w:szCs w:val="24"/>
              </w:rPr>
            </w:pPr>
            <w:r w:rsidRPr="00582509">
              <w:rPr>
                <w:rFonts w:ascii="Times New Roman" w:hAnsi="Times New Roman"/>
                <w:i/>
                <w:sz w:val="24"/>
                <w:szCs w:val="24"/>
              </w:rPr>
              <w:t>2.000</w:t>
            </w:r>
          </w:p>
        </w:tc>
        <w:tc>
          <w:tcPr>
            <w:tcW w:w="1134" w:type="dxa"/>
            <w:tcBorders>
              <w:top w:val="single" w:sz="4" w:space="0" w:color="auto"/>
              <w:left w:val="nil"/>
              <w:bottom w:val="single" w:sz="4" w:space="0" w:color="auto"/>
              <w:right w:val="single" w:sz="4" w:space="0" w:color="auto"/>
            </w:tcBorders>
            <w:vAlign w:val="center"/>
          </w:tcPr>
          <w:p w14:paraId="1C637A26" w14:textId="77777777" w:rsidR="00B25249" w:rsidRPr="00582509" w:rsidRDefault="00B25249" w:rsidP="00060AFB">
            <w:pPr>
              <w:spacing w:after="0"/>
              <w:jc w:val="center"/>
              <w:rPr>
                <w:rFonts w:ascii="Times New Roman" w:hAnsi="Times New Roman"/>
                <w:bCs/>
                <w:i/>
                <w:sz w:val="24"/>
                <w:szCs w:val="24"/>
              </w:rPr>
            </w:pPr>
            <w:r w:rsidRPr="00582509">
              <w:rPr>
                <w:rFonts w:ascii="Times New Roman" w:hAnsi="Times New Roman"/>
                <w:bCs/>
                <w:i/>
                <w:sz w:val="24"/>
                <w:szCs w:val="24"/>
              </w:rPr>
              <w:t>23957</w:t>
            </w:r>
          </w:p>
        </w:tc>
        <w:tc>
          <w:tcPr>
            <w:tcW w:w="0" w:type="auto"/>
            <w:tcBorders>
              <w:top w:val="single" w:sz="4" w:space="0" w:color="auto"/>
              <w:left w:val="nil"/>
              <w:bottom w:val="single" w:sz="4" w:space="0" w:color="auto"/>
              <w:right w:val="single" w:sz="4" w:space="0" w:color="auto"/>
            </w:tcBorders>
            <w:vAlign w:val="center"/>
          </w:tcPr>
          <w:p w14:paraId="2F51C2BF" w14:textId="77777777" w:rsidR="00B25249" w:rsidRPr="00582509" w:rsidRDefault="00B25249" w:rsidP="00060AFB">
            <w:pPr>
              <w:spacing w:after="0"/>
              <w:jc w:val="center"/>
              <w:rPr>
                <w:rFonts w:ascii="Times New Roman" w:hAnsi="Times New Roman"/>
                <w:bCs/>
                <w:i/>
                <w:sz w:val="24"/>
                <w:szCs w:val="24"/>
              </w:rPr>
            </w:pPr>
            <w:r w:rsidRPr="00582509">
              <w:rPr>
                <w:rFonts w:ascii="Times New Roman" w:hAnsi="Times New Roman"/>
                <w:bCs/>
                <w:i/>
                <w:sz w:val="24"/>
                <w:szCs w:val="24"/>
              </w:rPr>
              <w:t>11121</w:t>
            </w:r>
          </w:p>
        </w:tc>
      </w:tr>
    </w:tbl>
    <w:p w14:paraId="601AE5AD" w14:textId="77777777" w:rsidR="00D66847" w:rsidRPr="00582509" w:rsidRDefault="00D66847" w:rsidP="00060AFB">
      <w:pPr>
        <w:spacing w:after="0"/>
        <w:jc w:val="both"/>
        <w:rPr>
          <w:rFonts w:ascii="Times New Roman" w:hAnsi="Times New Roman"/>
          <w:i/>
          <w:sz w:val="24"/>
          <w:szCs w:val="24"/>
        </w:rPr>
      </w:pPr>
    </w:p>
    <w:p w14:paraId="02E9FF2F" w14:textId="77777777" w:rsidR="00964F6F" w:rsidRPr="00582509" w:rsidRDefault="00964F6F" w:rsidP="00060AFB">
      <w:pPr>
        <w:keepNext/>
        <w:widowControl w:val="0"/>
        <w:spacing w:after="0"/>
        <w:jc w:val="both"/>
        <w:rPr>
          <w:rFonts w:ascii="Times New Roman" w:hAnsi="Times New Roman"/>
          <w:b/>
          <w:i/>
          <w:sz w:val="24"/>
          <w:szCs w:val="24"/>
        </w:rPr>
      </w:pPr>
      <w:r w:rsidRPr="00582509">
        <w:rPr>
          <w:rFonts w:ascii="Times New Roman" w:hAnsi="Times New Roman"/>
          <w:b/>
          <w:i/>
          <w:sz w:val="24"/>
          <w:szCs w:val="24"/>
        </w:rPr>
        <w:t>Izvadak iz Računskog plana</w:t>
      </w:r>
    </w:p>
    <w:tbl>
      <w:tblPr>
        <w:tblStyle w:val="Reetkatablice"/>
        <w:tblW w:w="0" w:type="auto"/>
        <w:tblInd w:w="108" w:type="dxa"/>
        <w:tblLook w:val="04A0" w:firstRow="1" w:lastRow="0" w:firstColumn="1" w:lastColumn="0" w:noHBand="0" w:noVBand="1"/>
      </w:tblPr>
      <w:tblGrid>
        <w:gridCol w:w="959"/>
        <w:gridCol w:w="7938"/>
      </w:tblGrid>
      <w:tr w:rsidR="00582509" w:rsidRPr="00582509" w14:paraId="5E1FFD51" w14:textId="77777777" w:rsidTr="00460DFF">
        <w:tc>
          <w:tcPr>
            <w:tcW w:w="959" w:type="dxa"/>
          </w:tcPr>
          <w:p w14:paraId="65EF5FAD" w14:textId="77777777" w:rsidR="00964F6F" w:rsidRPr="00582509" w:rsidRDefault="00964F6F" w:rsidP="00060AFB">
            <w:pPr>
              <w:pStyle w:val="zadopise"/>
              <w:spacing w:line="276" w:lineRule="auto"/>
            </w:pPr>
            <w:r w:rsidRPr="00582509">
              <w:t>23957</w:t>
            </w:r>
          </w:p>
        </w:tc>
        <w:tc>
          <w:tcPr>
            <w:tcW w:w="7938" w:type="dxa"/>
          </w:tcPr>
          <w:p w14:paraId="2B365322" w14:textId="77777777" w:rsidR="00964F6F" w:rsidRPr="00582509" w:rsidRDefault="00964F6F" w:rsidP="00060AFB">
            <w:pPr>
              <w:pStyle w:val="zadopise"/>
              <w:spacing w:line="276" w:lineRule="auto"/>
            </w:pPr>
            <w:r w:rsidRPr="00582509">
              <w:t>Obveze za EU predujmove</w:t>
            </w:r>
          </w:p>
        </w:tc>
      </w:tr>
      <w:tr w:rsidR="00582509" w:rsidRPr="00582509" w14:paraId="04FA7622" w14:textId="77777777" w:rsidTr="00460DFF">
        <w:tc>
          <w:tcPr>
            <w:tcW w:w="959" w:type="dxa"/>
          </w:tcPr>
          <w:p w14:paraId="0C45EE96" w14:textId="77777777" w:rsidR="00964F6F" w:rsidRPr="00582509" w:rsidRDefault="00964F6F" w:rsidP="00060AFB">
            <w:pPr>
              <w:pStyle w:val="zadopise"/>
              <w:spacing w:line="276" w:lineRule="auto"/>
            </w:pPr>
            <w:r w:rsidRPr="00582509">
              <w:t>36812</w:t>
            </w:r>
          </w:p>
        </w:tc>
        <w:tc>
          <w:tcPr>
            <w:tcW w:w="7938" w:type="dxa"/>
          </w:tcPr>
          <w:p w14:paraId="71DEA204" w14:textId="77777777" w:rsidR="00964F6F" w:rsidRPr="00582509" w:rsidRDefault="00964F6F" w:rsidP="00060AFB">
            <w:pPr>
              <w:pStyle w:val="zadopise"/>
              <w:spacing w:line="276" w:lineRule="auto"/>
            </w:pPr>
            <w:r w:rsidRPr="00582509">
              <w:t>Tekuće pomoći proračunskim korisnicima županijskih proračuna temeljem prijenosa EU sredstava</w:t>
            </w:r>
          </w:p>
        </w:tc>
      </w:tr>
      <w:tr w:rsidR="00582509" w:rsidRPr="00582509" w14:paraId="39BB1493" w14:textId="77777777" w:rsidTr="00460DFF">
        <w:tc>
          <w:tcPr>
            <w:tcW w:w="959" w:type="dxa"/>
          </w:tcPr>
          <w:p w14:paraId="1792A170" w14:textId="77777777" w:rsidR="00964F6F" w:rsidRPr="00582509" w:rsidRDefault="00964F6F" w:rsidP="00060AFB">
            <w:pPr>
              <w:pStyle w:val="zadopise"/>
              <w:spacing w:line="276" w:lineRule="auto"/>
            </w:pPr>
            <w:r w:rsidRPr="00582509">
              <w:t>63811</w:t>
            </w:r>
          </w:p>
        </w:tc>
        <w:tc>
          <w:tcPr>
            <w:tcW w:w="7938" w:type="dxa"/>
          </w:tcPr>
          <w:p w14:paraId="6F480A2B" w14:textId="77777777" w:rsidR="00964F6F" w:rsidRPr="00582509" w:rsidRDefault="00964F6F" w:rsidP="00060AFB">
            <w:pPr>
              <w:pStyle w:val="zadopise"/>
              <w:spacing w:line="276" w:lineRule="auto"/>
            </w:pPr>
            <w:r w:rsidRPr="00582509">
              <w:t>Tekuće pomoći iz državnog proračuna temeljem prijenosa EU sredstava</w:t>
            </w:r>
          </w:p>
        </w:tc>
      </w:tr>
      <w:tr w:rsidR="00582509" w:rsidRPr="00582509" w14:paraId="687C02A3" w14:textId="77777777" w:rsidTr="00460DFF">
        <w:tc>
          <w:tcPr>
            <w:tcW w:w="959" w:type="dxa"/>
          </w:tcPr>
          <w:p w14:paraId="5911161B" w14:textId="77777777" w:rsidR="00964F6F" w:rsidRPr="00582509" w:rsidRDefault="00964F6F" w:rsidP="00060AFB">
            <w:pPr>
              <w:pStyle w:val="zadopise"/>
              <w:spacing w:line="276" w:lineRule="auto"/>
            </w:pPr>
            <w:r w:rsidRPr="00582509">
              <w:t>63231</w:t>
            </w:r>
          </w:p>
        </w:tc>
        <w:tc>
          <w:tcPr>
            <w:tcW w:w="7938" w:type="dxa"/>
          </w:tcPr>
          <w:p w14:paraId="7F89E751" w14:textId="77777777" w:rsidR="00964F6F" w:rsidRPr="00582509" w:rsidRDefault="00964F6F" w:rsidP="00060AFB">
            <w:pPr>
              <w:pStyle w:val="zadopise"/>
              <w:spacing w:line="276" w:lineRule="auto"/>
            </w:pPr>
            <w:r w:rsidRPr="00582509">
              <w:t>Tekuće pomoći od institucija i tijela EU</w:t>
            </w:r>
          </w:p>
        </w:tc>
      </w:tr>
      <w:tr w:rsidR="00582509" w:rsidRPr="00582509" w14:paraId="454E9658" w14:textId="77777777" w:rsidTr="00460DFF">
        <w:tc>
          <w:tcPr>
            <w:tcW w:w="959" w:type="dxa"/>
          </w:tcPr>
          <w:p w14:paraId="787E1CED" w14:textId="77777777" w:rsidR="00964F6F" w:rsidRPr="00582509" w:rsidRDefault="00964F6F" w:rsidP="00060AFB">
            <w:pPr>
              <w:pStyle w:val="zadopise"/>
              <w:spacing w:line="276" w:lineRule="auto"/>
            </w:pPr>
            <w:r w:rsidRPr="00582509">
              <w:t>16721</w:t>
            </w:r>
          </w:p>
        </w:tc>
        <w:tc>
          <w:tcPr>
            <w:tcW w:w="7938" w:type="dxa"/>
          </w:tcPr>
          <w:p w14:paraId="192897A7" w14:textId="77777777" w:rsidR="00964F6F" w:rsidRPr="00582509" w:rsidRDefault="00964F6F" w:rsidP="00060AFB">
            <w:pPr>
              <w:pStyle w:val="zadopise"/>
              <w:spacing w:line="276" w:lineRule="auto"/>
            </w:pPr>
            <w:r w:rsidRPr="00582509">
              <w:t>Potraživanja za prihode proračunskih korisnika uplaćene u proračun</w:t>
            </w:r>
          </w:p>
        </w:tc>
      </w:tr>
      <w:tr w:rsidR="00582509" w:rsidRPr="00582509" w14:paraId="737F10A4" w14:textId="77777777" w:rsidTr="00460DFF">
        <w:tc>
          <w:tcPr>
            <w:tcW w:w="959" w:type="dxa"/>
          </w:tcPr>
          <w:p w14:paraId="72EA7C0B" w14:textId="77777777" w:rsidR="00964F6F" w:rsidRPr="00582509" w:rsidRDefault="00964F6F" w:rsidP="00060AFB">
            <w:pPr>
              <w:pStyle w:val="zadopise"/>
              <w:spacing w:line="276" w:lineRule="auto"/>
            </w:pPr>
            <w:r w:rsidRPr="00582509">
              <w:t>129</w:t>
            </w:r>
            <w:r w:rsidR="00CF6EE8" w:rsidRPr="00582509">
              <w:t>13</w:t>
            </w:r>
          </w:p>
        </w:tc>
        <w:tc>
          <w:tcPr>
            <w:tcW w:w="7938" w:type="dxa"/>
          </w:tcPr>
          <w:p w14:paraId="28A5962D" w14:textId="77777777" w:rsidR="00964F6F" w:rsidRPr="00582509" w:rsidRDefault="00964F6F" w:rsidP="00060AFB">
            <w:pPr>
              <w:pStyle w:val="zadopise"/>
              <w:spacing w:line="276" w:lineRule="auto"/>
            </w:pPr>
            <w:r w:rsidRPr="00582509">
              <w:t>Potraživanja za dane predujmove za EU projekte</w:t>
            </w:r>
          </w:p>
        </w:tc>
      </w:tr>
    </w:tbl>
    <w:p w14:paraId="6CAE4AAD" w14:textId="77777777" w:rsidR="00D66847" w:rsidRPr="00582509" w:rsidRDefault="00D66847" w:rsidP="00060AFB">
      <w:pPr>
        <w:spacing w:after="0"/>
        <w:jc w:val="both"/>
        <w:rPr>
          <w:rFonts w:ascii="Times New Roman" w:hAnsi="Times New Roman"/>
          <w:sz w:val="24"/>
          <w:szCs w:val="24"/>
        </w:rPr>
      </w:pPr>
    </w:p>
    <w:p w14:paraId="2566BB25" w14:textId="08D493CF" w:rsidR="00315C09" w:rsidRDefault="00460DFF" w:rsidP="00060AFB">
      <w:pPr>
        <w:spacing w:after="0"/>
        <w:jc w:val="both"/>
        <w:rPr>
          <w:rFonts w:ascii="Times New Roman" w:hAnsi="Times New Roman"/>
          <w:sz w:val="24"/>
          <w:szCs w:val="24"/>
        </w:rPr>
      </w:pPr>
      <w:r w:rsidRPr="00582509">
        <w:rPr>
          <w:rFonts w:ascii="Times New Roman" w:hAnsi="Times New Roman"/>
          <w:sz w:val="24"/>
          <w:szCs w:val="24"/>
        </w:rPr>
        <w:t xml:space="preserve">U slučaju da temeljem </w:t>
      </w:r>
      <w:r w:rsidR="00673E49" w:rsidRPr="00582509">
        <w:rPr>
          <w:rFonts w:ascii="Times New Roman" w:hAnsi="Times New Roman"/>
          <w:sz w:val="24"/>
          <w:szCs w:val="24"/>
        </w:rPr>
        <w:t>analize</w:t>
      </w:r>
      <w:r w:rsidRPr="00582509">
        <w:rPr>
          <w:rFonts w:ascii="Times New Roman" w:hAnsi="Times New Roman"/>
          <w:sz w:val="24"/>
          <w:szCs w:val="24"/>
        </w:rPr>
        <w:t xml:space="preserve"> završnog izvješća </w:t>
      </w:r>
      <w:r w:rsidR="00673E49" w:rsidRPr="00582509">
        <w:rPr>
          <w:rFonts w:ascii="Times New Roman" w:hAnsi="Times New Roman"/>
          <w:sz w:val="24"/>
          <w:szCs w:val="24"/>
        </w:rPr>
        <w:t>Škola mora vratiti dio EU sredstava primljenih za provedbu projekta, Škola će isto evidentirati preko viškova/manjkova i obveze za primljeni predujam EU sredstava.</w:t>
      </w:r>
    </w:p>
    <w:p w14:paraId="64F81149" w14:textId="398D00A8" w:rsidR="00315C09" w:rsidRPr="006979DE" w:rsidRDefault="0011470B" w:rsidP="00060AFB">
      <w:pPr>
        <w:pStyle w:val="Naslov1"/>
        <w:numPr>
          <w:ilvl w:val="0"/>
          <w:numId w:val="15"/>
        </w:numPr>
      </w:pPr>
      <w:bookmarkStart w:id="5" w:name="_Toc501013111"/>
      <w:r>
        <w:t xml:space="preserve">KNJIGOVODSTVENO EVIDENTIRANJE </w:t>
      </w:r>
      <w:r w:rsidRPr="006979DE">
        <w:t>ŠKOLSKE SHEME VOĆA I POVRĆA TE MLIJEKA I MLIJEČNIH PROIZVODA U OSNOVNIM I SREDNJIM ŠKOLAMA OD ŠKOLSKE GODINE 2017./2018.</w:t>
      </w:r>
      <w:bookmarkEnd w:id="5"/>
    </w:p>
    <w:p w14:paraId="71264A2A" w14:textId="5BCD5176" w:rsidR="00315C09" w:rsidRDefault="00315C09" w:rsidP="00060AFB">
      <w:pPr>
        <w:spacing w:after="0"/>
        <w:jc w:val="both"/>
        <w:rPr>
          <w:rFonts w:ascii="Times New Roman" w:hAnsi="Times New Roman"/>
          <w:sz w:val="24"/>
          <w:szCs w:val="24"/>
        </w:rPr>
      </w:pPr>
    </w:p>
    <w:p w14:paraId="502B7210" w14:textId="5F099BCC" w:rsidR="00FD64D3" w:rsidRDefault="00FD64D3" w:rsidP="00060AFB">
      <w:pPr>
        <w:spacing w:after="0"/>
        <w:jc w:val="both"/>
        <w:rPr>
          <w:rFonts w:ascii="Times New Roman" w:hAnsi="Times New Roman"/>
          <w:sz w:val="24"/>
          <w:szCs w:val="24"/>
        </w:rPr>
      </w:pPr>
      <w:r w:rsidRPr="002143A0">
        <w:rPr>
          <w:rFonts w:ascii="Times New Roman" w:hAnsi="Times New Roman"/>
          <w:i/>
          <w:sz w:val="24"/>
          <w:szCs w:val="24"/>
        </w:rPr>
        <w:t>Školska shema</w:t>
      </w:r>
      <w:r w:rsidRPr="002143A0">
        <w:rPr>
          <w:rFonts w:ascii="Times New Roman" w:hAnsi="Times New Roman"/>
          <w:sz w:val="24"/>
          <w:szCs w:val="24"/>
        </w:rPr>
        <w:t xml:space="preserve"> </w:t>
      </w:r>
      <w:r w:rsidR="00267075" w:rsidRPr="00267075">
        <w:rPr>
          <w:rFonts w:ascii="Times New Roman" w:hAnsi="Times New Roman"/>
          <w:sz w:val="24"/>
          <w:szCs w:val="24"/>
        </w:rPr>
        <w:t>je sustav koji ima za cilj promicanje uravnotežene prehrane i dobrih prehrambenih navika djece u odgojno-obrazovnim ustanovama</w:t>
      </w:r>
      <w:r w:rsidR="00267075">
        <w:rPr>
          <w:rFonts w:ascii="Times New Roman" w:hAnsi="Times New Roman"/>
          <w:sz w:val="24"/>
          <w:szCs w:val="24"/>
        </w:rPr>
        <w:t xml:space="preserve">, a </w:t>
      </w:r>
      <w:r w:rsidRPr="002143A0">
        <w:rPr>
          <w:rFonts w:ascii="Times New Roman" w:hAnsi="Times New Roman"/>
          <w:sz w:val="24"/>
          <w:szCs w:val="24"/>
        </w:rPr>
        <w:t xml:space="preserve">provodi se u odgojno-obrazovnim ustanovama (osnovne i srednje škole, glazbene i umjetničke škole, učenički domovi) podjelom besplatnih obroka voća i povrća učenicima osnovnih i srednjih škola te mlijeka učenicima osnovnih škola i to </w:t>
      </w:r>
      <w:r w:rsidRPr="002143A0">
        <w:rPr>
          <w:rFonts w:ascii="Times New Roman" w:hAnsi="Times New Roman"/>
          <w:color w:val="000000"/>
          <w:sz w:val="24"/>
          <w:szCs w:val="24"/>
        </w:rPr>
        <w:t xml:space="preserve">kao zaseban obrok, </w:t>
      </w:r>
      <w:r w:rsidRPr="002143A0">
        <w:rPr>
          <w:rFonts w:ascii="Times New Roman" w:hAnsi="Times New Roman"/>
          <w:b/>
          <w:color w:val="000000"/>
          <w:sz w:val="24"/>
          <w:szCs w:val="24"/>
        </w:rPr>
        <w:t>neovisno od obroka u okviru školske prehrane</w:t>
      </w:r>
      <w:r w:rsidRPr="002143A0">
        <w:rPr>
          <w:rFonts w:ascii="Times New Roman" w:hAnsi="Times New Roman"/>
          <w:sz w:val="24"/>
          <w:szCs w:val="24"/>
        </w:rPr>
        <w:t>.</w:t>
      </w:r>
      <w:r w:rsidRPr="00FD64D3">
        <w:t xml:space="preserve"> </w:t>
      </w:r>
      <w:r w:rsidRPr="00FD64D3">
        <w:rPr>
          <w:rFonts w:ascii="Times New Roman" w:hAnsi="Times New Roman"/>
          <w:sz w:val="24"/>
          <w:szCs w:val="24"/>
        </w:rPr>
        <w:t>Školska shema objedinjava dosadašnje Shemu školskog voća i povrća i Program mlijeka u školama. Za operativnu provedbu koja se razlikuje od dosadašnje, ministar poljoprivrede donio je Pravilnik o provedbi Školske sheme (</w:t>
      </w:r>
      <w:r w:rsidR="00267075">
        <w:rPr>
          <w:rFonts w:ascii="Times New Roman" w:hAnsi="Times New Roman"/>
          <w:sz w:val="24"/>
          <w:szCs w:val="24"/>
        </w:rPr>
        <w:t>Narodne novine, br.</w:t>
      </w:r>
      <w:r w:rsidR="00267075" w:rsidRPr="00267075">
        <w:rPr>
          <w:rFonts w:ascii="Times New Roman" w:hAnsi="Times New Roman"/>
          <w:sz w:val="24"/>
          <w:szCs w:val="24"/>
        </w:rPr>
        <w:t xml:space="preserve"> 50/17</w:t>
      </w:r>
      <w:r w:rsidR="00267075">
        <w:rPr>
          <w:rFonts w:ascii="Times New Roman" w:hAnsi="Times New Roman"/>
          <w:sz w:val="24"/>
          <w:szCs w:val="24"/>
        </w:rPr>
        <w:t xml:space="preserve"> i 98/17; </w:t>
      </w:r>
      <w:r w:rsidRPr="00FD64D3">
        <w:rPr>
          <w:rFonts w:ascii="Times New Roman" w:hAnsi="Times New Roman"/>
          <w:sz w:val="24"/>
          <w:szCs w:val="24"/>
        </w:rPr>
        <w:t>dalje u tekstu: Pravilnik)</w:t>
      </w:r>
    </w:p>
    <w:p w14:paraId="3F447149" w14:textId="77777777" w:rsidR="00FD64D3" w:rsidRDefault="00FD64D3" w:rsidP="00060AFB">
      <w:pPr>
        <w:spacing w:after="0"/>
        <w:jc w:val="both"/>
        <w:rPr>
          <w:rFonts w:ascii="Times New Roman" w:hAnsi="Times New Roman"/>
          <w:sz w:val="24"/>
          <w:szCs w:val="24"/>
        </w:rPr>
      </w:pPr>
    </w:p>
    <w:p w14:paraId="7A91DC5F" w14:textId="77777777" w:rsidR="00FD64D3" w:rsidRPr="002143A0" w:rsidRDefault="00FD64D3" w:rsidP="00060AFB">
      <w:pPr>
        <w:jc w:val="both"/>
        <w:rPr>
          <w:rFonts w:ascii="Times New Roman" w:hAnsi="Times New Roman"/>
          <w:sz w:val="24"/>
          <w:szCs w:val="24"/>
        </w:rPr>
      </w:pPr>
      <w:r w:rsidRPr="002143A0">
        <w:rPr>
          <w:rFonts w:ascii="Times New Roman" w:hAnsi="Times New Roman"/>
          <w:sz w:val="24"/>
          <w:szCs w:val="24"/>
        </w:rPr>
        <w:t xml:space="preserve">Temeljem Pravilnika nadležna tijela za provođenje </w:t>
      </w:r>
      <w:r w:rsidRPr="002143A0">
        <w:rPr>
          <w:rFonts w:ascii="Times New Roman" w:hAnsi="Times New Roman"/>
          <w:i/>
          <w:sz w:val="24"/>
          <w:szCs w:val="24"/>
        </w:rPr>
        <w:t>Školske sheme</w:t>
      </w:r>
      <w:r w:rsidRPr="002143A0">
        <w:rPr>
          <w:rFonts w:ascii="Times New Roman" w:hAnsi="Times New Roman"/>
          <w:sz w:val="24"/>
          <w:szCs w:val="24"/>
        </w:rPr>
        <w:t xml:space="preserve"> su: Ministarstvo poljoprivrede, Ministarstvo zdravstva koje potvrđuje Listu prihvatljivih proizvoda, Ministarstvo znanosti i obrazovanja koje dostavlja popis osnovnih i srednjih škola koje mogu </w:t>
      </w:r>
      <w:r w:rsidRPr="002143A0">
        <w:rPr>
          <w:rFonts w:ascii="Times New Roman" w:hAnsi="Times New Roman"/>
          <w:sz w:val="24"/>
          <w:szCs w:val="24"/>
        </w:rPr>
        <w:lastRenderedPageBreak/>
        <w:t>sudjelovati te broj učenika u školama i Agencija za plaćanja u poljoprivredi, ribarstvu i ruralnom razvoju (u daljnjem tekstu: Agencija za plaćanja).</w:t>
      </w:r>
    </w:p>
    <w:p w14:paraId="48C02079" w14:textId="77777777" w:rsidR="00FD64D3" w:rsidRPr="002143A0" w:rsidRDefault="00FD64D3" w:rsidP="00060AFB">
      <w:pPr>
        <w:tabs>
          <w:tab w:val="left" w:pos="1418"/>
        </w:tabs>
        <w:jc w:val="both"/>
        <w:rPr>
          <w:rFonts w:ascii="Times New Roman" w:hAnsi="Times New Roman"/>
          <w:i/>
          <w:sz w:val="24"/>
          <w:szCs w:val="24"/>
        </w:rPr>
      </w:pPr>
      <w:r w:rsidRPr="002143A0">
        <w:rPr>
          <w:rFonts w:ascii="Times New Roman" w:hAnsi="Times New Roman"/>
          <w:sz w:val="24"/>
          <w:szCs w:val="24"/>
        </w:rPr>
        <w:t xml:space="preserve">Agencija za plaćanja je objavila Javni poziv za iskaz interesa za sudjelovanje u </w:t>
      </w:r>
      <w:r w:rsidRPr="002143A0">
        <w:rPr>
          <w:rFonts w:ascii="Times New Roman" w:hAnsi="Times New Roman"/>
          <w:i/>
          <w:sz w:val="24"/>
          <w:szCs w:val="24"/>
        </w:rPr>
        <w:t>Školskoj shemi.</w:t>
      </w:r>
      <w:r w:rsidRPr="002143A0">
        <w:rPr>
          <w:rFonts w:ascii="Times New Roman" w:hAnsi="Times New Roman"/>
          <w:sz w:val="24"/>
          <w:szCs w:val="24"/>
        </w:rPr>
        <w:t xml:space="preserve"> Nakon prikupljenih prijava provela je odabir te objavila </w:t>
      </w:r>
      <w:r w:rsidRPr="00267075">
        <w:rPr>
          <w:rFonts w:ascii="Times New Roman" w:hAnsi="Times New Roman"/>
          <w:sz w:val="24"/>
          <w:szCs w:val="24"/>
        </w:rPr>
        <w:t xml:space="preserve">popis dobavljača koji mogu isporučivati voće i povrće i/ili mlijeko i mliječne proizvode, popis škola koje mogu sudjelovati u </w:t>
      </w:r>
      <w:r w:rsidRPr="00267075">
        <w:rPr>
          <w:rFonts w:ascii="Times New Roman" w:hAnsi="Times New Roman"/>
          <w:i/>
          <w:sz w:val="24"/>
          <w:szCs w:val="24"/>
        </w:rPr>
        <w:t>Školskoj shemi</w:t>
      </w:r>
      <w:r w:rsidRPr="00267075">
        <w:rPr>
          <w:rFonts w:ascii="Times New Roman" w:hAnsi="Times New Roman"/>
          <w:sz w:val="24"/>
          <w:szCs w:val="24"/>
        </w:rPr>
        <w:t xml:space="preserve"> s brojem učenika po školi te procijenjeni iznos potpore po školi prema broju učenika koji</w:t>
      </w:r>
      <w:r w:rsidRPr="002143A0">
        <w:rPr>
          <w:rFonts w:ascii="Times New Roman" w:hAnsi="Times New Roman"/>
          <w:sz w:val="24"/>
          <w:szCs w:val="24"/>
        </w:rPr>
        <w:t xml:space="preserve"> mogu sudjelovati u </w:t>
      </w:r>
      <w:r w:rsidRPr="002143A0">
        <w:rPr>
          <w:rFonts w:ascii="Times New Roman" w:hAnsi="Times New Roman"/>
          <w:i/>
          <w:sz w:val="24"/>
          <w:szCs w:val="24"/>
        </w:rPr>
        <w:t xml:space="preserve">Školskoj shemi. </w:t>
      </w:r>
    </w:p>
    <w:p w14:paraId="1A26F2B7" w14:textId="0DEA690F" w:rsidR="00FD64D3" w:rsidRPr="00267075" w:rsidRDefault="00FD64D3" w:rsidP="00060AFB">
      <w:pPr>
        <w:tabs>
          <w:tab w:val="left" w:pos="1418"/>
        </w:tabs>
        <w:spacing w:after="160"/>
        <w:jc w:val="both"/>
        <w:rPr>
          <w:rFonts w:ascii="Times New Roman" w:hAnsi="Times New Roman"/>
          <w:b/>
          <w:sz w:val="24"/>
          <w:szCs w:val="24"/>
        </w:rPr>
      </w:pPr>
      <w:r w:rsidRPr="00FD64D3">
        <w:rPr>
          <w:rFonts w:ascii="Times New Roman" w:hAnsi="Times New Roman"/>
          <w:sz w:val="24"/>
          <w:szCs w:val="24"/>
        </w:rPr>
        <w:t>Ranijih godina škole koje su sudjelovale</w:t>
      </w:r>
      <w:r w:rsidRPr="00FD64D3">
        <w:rPr>
          <w:rFonts w:ascii="Times New Roman" w:hAnsi="Times New Roman"/>
          <w:i/>
          <w:sz w:val="24"/>
          <w:szCs w:val="24"/>
        </w:rPr>
        <w:t xml:space="preserve"> </w:t>
      </w:r>
      <w:r w:rsidRPr="00FD64D3">
        <w:rPr>
          <w:rFonts w:ascii="Times New Roman" w:hAnsi="Times New Roman"/>
          <w:sz w:val="24"/>
          <w:szCs w:val="24"/>
        </w:rPr>
        <w:t>u provedbi</w:t>
      </w:r>
      <w:r w:rsidRPr="00FD64D3">
        <w:rPr>
          <w:rFonts w:ascii="Times New Roman" w:hAnsi="Times New Roman"/>
          <w:i/>
          <w:sz w:val="24"/>
          <w:szCs w:val="24"/>
        </w:rPr>
        <w:t xml:space="preserve"> Sheme školskog voća i povrća</w:t>
      </w:r>
      <w:r w:rsidRPr="00FD64D3">
        <w:rPr>
          <w:rFonts w:ascii="Times New Roman" w:hAnsi="Times New Roman"/>
          <w:sz w:val="24"/>
          <w:szCs w:val="24"/>
        </w:rPr>
        <w:t xml:space="preserve"> i </w:t>
      </w:r>
      <w:r w:rsidRPr="00FD64D3">
        <w:rPr>
          <w:rFonts w:ascii="Times New Roman" w:hAnsi="Times New Roman"/>
          <w:i/>
          <w:sz w:val="24"/>
          <w:szCs w:val="24"/>
        </w:rPr>
        <w:t>Programa mlijeka u školama</w:t>
      </w:r>
      <w:r w:rsidRPr="00FD64D3">
        <w:rPr>
          <w:rFonts w:ascii="Times New Roman" w:hAnsi="Times New Roman"/>
          <w:sz w:val="24"/>
          <w:szCs w:val="24"/>
        </w:rPr>
        <w:t xml:space="preserve"> bile su zadužene za preuzimanje i raspodjelu voća i povrća i/ili mlijeka i mliječnih proizvoda, a Agencija za plaćanja je provodila odabir dobavljača i plaćanje dobavljačima temeljem otpremnica koje su potpisivale škole pri preuzimanju proizvoda</w:t>
      </w:r>
      <w:r w:rsidRPr="00FD64D3">
        <w:rPr>
          <w:rFonts w:ascii="Times New Roman" w:hAnsi="Times New Roman"/>
          <w:i/>
          <w:sz w:val="24"/>
          <w:szCs w:val="24"/>
        </w:rPr>
        <w:t xml:space="preserve">. </w:t>
      </w:r>
      <w:r w:rsidRPr="00FD64D3">
        <w:rPr>
          <w:rFonts w:ascii="Times New Roman" w:hAnsi="Times New Roman"/>
          <w:sz w:val="24"/>
          <w:szCs w:val="24"/>
        </w:rPr>
        <w:t xml:space="preserve">Temeljem </w:t>
      </w:r>
      <w:r w:rsidR="007F7C9B">
        <w:rPr>
          <w:rFonts w:ascii="Times New Roman" w:hAnsi="Times New Roman"/>
          <w:sz w:val="24"/>
          <w:szCs w:val="24"/>
        </w:rPr>
        <w:t xml:space="preserve">novog </w:t>
      </w:r>
      <w:r w:rsidRPr="00FD64D3">
        <w:rPr>
          <w:rFonts w:ascii="Times New Roman" w:hAnsi="Times New Roman"/>
          <w:sz w:val="24"/>
          <w:szCs w:val="24"/>
        </w:rPr>
        <w:t>Pravilnika</w:t>
      </w:r>
      <w:r w:rsidR="00267075">
        <w:rPr>
          <w:rFonts w:ascii="Times New Roman" w:hAnsi="Times New Roman"/>
          <w:sz w:val="24"/>
          <w:szCs w:val="24"/>
        </w:rPr>
        <w:t>,</w:t>
      </w:r>
      <w:r w:rsidRPr="00FD64D3">
        <w:rPr>
          <w:rFonts w:ascii="Times New Roman" w:hAnsi="Times New Roman"/>
          <w:sz w:val="24"/>
          <w:szCs w:val="24"/>
        </w:rPr>
        <w:t xml:space="preserve"> škola koja je odobrena za sudjelovanje u </w:t>
      </w:r>
      <w:r w:rsidRPr="00FD64D3">
        <w:rPr>
          <w:rFonts w:ascii="Times New Roman" w:hAnsi="Times New Roman"/>
          <w:i/>
          <w:sz w:val="24"/>
          <w:szCs w:val="24"/>
        </w:rPr>
        <w:t>Školskoj shemi</w:t>
      </w:r>
      <w:r w:rsidRPr="00FD64D3">
        <w:rPr>
          <w:rFonts w:ascii="Times New Roman" w:hAnsi="Times New Roman"/>
          <w:sz w:val="24"/>
          <w:szCs w:val="24"/>
        </w:rPr>
        <w:t xml:space="preserve"> nadležna je za odabir dobavljača, raspodjelu voća i povrća i/ili mlijeka i mliječnih proizvoda te organiziranje pratećih edukativnih mjera. </w:t>
      </w:r>
      <w:r w:rsidRPr="00267075">
        <w:rPr>
          <w:rFonts w:ascii="Times New Roman" w:hAnsi="Times New Roman"/>
          <w:b/>
          <w:sz w:val="24"/>
          <w:szCs w:val="24"/>
        </w:rPr>
        <w:t>Računi koje ispostavljaju dobavljači za isporučene proizvode od školske godine 2017./2018. više ne glase na Agenciju za plaćanja</w:t>
      </w:r>
      <w:r w:rsidR="00892953">
        <w:rPr>
          <w:rFonts w:ascii="Times New Roman" w:hAnsi="Times New Roman"/>
          <w:b/>
          <w:sz w:val="24"/>
          <w:szCs w:val="24"/>
        </w:rPr>
        <w:t>,</w:t>
      </w:r>
      <w:r w:rsidRPr="00267075">
        <w:rPr>
          <w:rFonts w:ascii="Times New Roman" w:hAnsi="Times New Roman"/>
          <w:b/>
          <w:sz w:val="24"/>
          <w:szCs w:val="24"/>
        </w:rPr>
        <w:t xml:space="preserve"> nego na škole koje moraju osigurati sredstva za pokriće obveza, a Agencija za plaćanja će naknadno refundirati sredstva.</w:t>
      </w:r>
    </w:p>
    <w:p w14:paraId="483A6408" w14:textId="6B93F789" w:rsidR="00FD64D3" w:rsidRPr="00FD64D3" w:rsidRDefault="00FD64D3" w:rsidP="00060AFB">
      <w:pPr>
        <w:spacing w:before="100" w:beforeAutospacing="1" w:after="100" w:afterAutospacing="1"/>
        <w:jc w:val="both"/>
        <w:rPr>
          <w:rFonts w:ascii="Times New Roman" w:eastAsia="Times New Roman" w:hAnsi="Times New Roman"/>
          <w:sz w:val="24"/>
          <w:szCs w:val="24"/>
          <w:lang w:eastAsia="hr-HR"/>
        </w:rPr>
      </w:pPr>
      <w:r w:rsidRPr="00FD64D3">
        <w:rPr>
          <w:rFonts w:ascii="Times New Roman" w:hAnsi="Times New Roman"/>
          <w:sz w:val="24"/>
          <w:szCs w:val="24"/>
        </w:rPr>
        <w:t xml:space="preserve">Škola koja je odobrena za sudjelovanje u </w:t>
      </w:r>
      <w:r w:rsidRPr="00FD64D3">
        <w:rPr>
          <w:rFonts w:ascii="Times New Roman" w:hAnsi="Times New Roman"/>
          <w:i/>
          <w:sz w:val="24"/>
          <w:szCs w:val="24"/>
        </w:rPr>
        <w:t xml:space="preserve">Školskoj shemi, </w:t>
      </w:r>
      <w:r w:rsidRPr="00FD64D3">
        <w:rPr>
          <w:rFonts w:ascii="Times New Roman" w:hAnsi="Times New Roman"/>
          <w:sz w:val="24"/>
          <w:szCs w:val="24"/>
        </w:rPr>
        <w:t>nakon što je platila račune dobavljača za isporučene proizvode, sukladno</w:t>
      </w:r>
      <w:r w:rsidRPr="00FD64D3">
        <w:rPr>
          <w:rFonts w:ascii="Times New Roman" w:hAnsi="Times New Roman"/>
          <w:i/>
          <w:sz w:val="24"/>
          <w:szCs w:val="24"/>
        </w:rPr>
        <w:t xml:space="preserve"> </w:t>
      </w:r>
      <w:r w:rsidRPr="00FD64D3">
        <w:rPr>
          <w:rFonts w:ascii="Times New Roman" w:eastAsia="Times New Roman" w:hAnsi="Times New Roman"/>
          <w:sz w:val="24"/>
          <w:szCs w:val="24"/>
          <w:lang w:eastAsia="hr-HR"/>
        </w:rPr>
        <w:t xml:space="preserve">članku 16. Pravilnika </w:t>
      </w:r>
      <w:r w:rsidRPr="00FD64D3">
        <w:rPr>
          <w:rFonts w:ascii="Times New Roman" w:hAnsi="Times New Roman"/>
          <w:sz w:val="24"/>
          <w:szCs w:val="24"/>
        </w:rPr>
        <w:t xml:space="preserve">podnosi Agenciji za plaćanja ispravno popunjen i potpun </w:t>
      </w:r>
      <w:r w:rsidRPr="00FD64D3">
        <w:rPr>
          <w:rFonts w:ascii="Times New Roman" w:hAnsi="Times New Roman"/>
          <w:b/>
          <w:sz w:val="24"/>
          <w:szCs w:val="24"/>
        </w:rPr>
        <w:t xml:space="preserve">Zahtjev za potporu za raspodjelu voća i povrća i/ili mlijeka i mliječnih proizvoda </w:t>
      </w:r>
      <w:r w:rsidRPr="00FD64D3">
        <w:rPr>
          <w:rFonts w:ascii="Times New Roman" w:hAnsi="Times New Roman"/>
          <w:sz w:val="24"/>
          <w:szCs w:val="24"/>
        </w:rPr>
        <w:t>s pratećom dokumentacijom u skladu s Prilogom VI Pravilnika. Taj Zahtjev</w:t>
      </w:r>
      <w:r w:rsidR="007F7C9B">
        <w:rPr>
          <w:rFonts w:ascii="Times New Roman" w:hAnsi="Times New Roman"/>
          <w:sz w:val="24"/>
          <w:szCs w:val="24"/>
        </w:rPr>
        <w:t xml:space="preserve"> se podnosi za razdoblje od </w:t>
      </w:r>
      <w:r w:rsidRPr="00FD64D3">
        <w:rPr>
          <w:rFonts w:ascii="Times New Roman" w:hAnsi="Times New Roman"/>
          <w:sz w:val="24"/>
          <w:szCs w:val="24"/>
        </w:rPr>
        <w:t xml:space="preserve">tri kalendarska mjeseca, a može se podnijeti Agenciji za plaćanja </w:t>
      </w:r>
      <w:r w:rsidR="007F7C9B">
        <w:rPr>
          <w:rFonts w:ascii="Times New Roman" w:hAnsi="Times New Roman"/>
          <w:sz w:val="24"/>
          <w:szCs w:val="24"/>
        </w:rPr>
        <w:t>u roku od tri mjeseca od isteka razdoblja za koje se podnosi Zahtjev</w:t>
      </w:r>
      <w:r w:rsidRPr="00FD64D3">
        <w:rPr>
          <w:rFonts w:ascii="Times New Roman" w:hAnsi="Times New Roman"/>
          <w:sz w:val="24"/>
          <w:szCs w:val="24"/>
        </w:rPr>
        <w:t>.</w:t>
      </w:r>
      <w:r w:rsidRPr="00FD64D3">
        <w:rPr>
          <w:rFonts w:ascii="Times New Roman" w:eastAsia="Times New Roman" w:hAnsi="Times New Roman"/>
          <w:sz w:val="24"/>
          <w:szCs w:val="24"/>
          <w:lang w:eastAsia="hr-HR"/>
        </w:rPr>
        <w:t xml:space="preserve"> </w:t>
      </w:r>
    </w:p>
    <w:p w14:paraId="1AF3DC58" w14:textId="240A7D43" w:rsidR="007F7C9B" w:rsidRDefault="00FD64D3" w:rsidP="00060AFB">
      <w:pPr>
        <w:spacing w:after="0"/>
        <w:jc w:val="both"/>
        <w:rPr>
          <w:rFonts w:ascii="Times New Roman" w:hAnsi="Times New Roman"/>
          <w:sz w:val="24"/>
          <w:szCs w:val="24"/>
        </w:rPr>
      </w:pPr>
      <w:r w:rsidRPr="00FD64D3">
        <w:rPr>
          <w:rFonts w:ascii="Times New Roman" w:hAnsi="Times New Roman"/>
          <w:sz w:val="24"/>
          <w:szCs w:val="24"/>
        </w:rPr>
        <w:t xml:space="preserve">Agencija za plaćanja će potporu Školskoj shemi isplatiti u roku od tri mjeseca od dana zaprimanja pravilno ispunjenog i potpunog Zahtjeva za potporu, znači nakon što su obveze prema dobavljačima već podmirene, a prve isplate se očekuju </w:t>
      </w:r>
      <w:r w:rsidR="007F7C9B">
        <w:rPr>
          <w:rFonts w:ascii="Times New Roman" w:hAnsi="Times New Roman"/>
          <w:sz w:val="24"/>
          <w:szCs w:val="24"/>
        </w:rPr>
        <w:t>početkom 2018</w:t>
      </w:r>
      <w:r w:rsidRPr="00FD64D3">
        <w:rPr>
          <w:rFonts w:ascii="Times New Roman" w:hAnsi="Times New Roman"/>
          <w:sz w:val="24"/>
          <w:szCs w:val="24"/>
        </w:rPr>
        <w:t xml:space="preserve">. Stoga škola ili njen osnivač treba osigurati sredstva za predfinanciranje. </w:t>
      </w:r>
    </w:p>
    <w:p w14:paraId="21D33D52" w14:textId="77777777" w:rsidR="007F7C9B" w:rsidRDefault="007F7C9B" w:rsidP="00060AFB">
      <w:pPr>
        <w:spacing w:after="0"/>
        <w:jc w:val="both"/>
        <w:rPr>
          <w:rFonts w:ascii="Times New Roman" w:hAnsi="Times New Roman"/>
          <w:sz w:val="24"/>
          <w:szCs w:val="24"/>
        </w:rPr>
      </w:pPr>
    </w:p>
    <w:p w14:paraId="7EB21949" w14:textId="1858CD93" w:rsidR="007F7C9B" w:rsidRDefault="00FD64D3" w:rsidP="00060AFB">
      <w:pPr>
        <w:spacing w:after="0"/>
        <w:jc w:val="both"/>
        <w:rPr>
          <w:rFonts w:ascii="Times New Roman" w:hAnsi="Times New Roman"/>
          <w:sz w:val="24"/>
          <w:szCs w:val="24"/>
        </w:rPr>
      </w:pPr>
      <w:r w:rsidRPr="007F7C9B">
        <w:rPr>
          <w:rFonts w:ascii="Times New Roman" w:hAnsi="Times New Roman"/>
          <w:b/>
          <w:sz w:val="24"/>
          <w:szCs w:val="24"/>
        </w:rPr>
        <w:t>Ako škola sama osigurava sredstva za plaćanje dobavljača (iz vlastitih prihoda), potpora koju isplaćuje Agencija za plaćanja je njen prihod koji može koristiti ili za plaćanje novih računa dobavljača ili za troškove koje bi inače pokrila iz izvora iz kojeg je osigurala predfinanciranje.</w:t>
      </w:r>
      <w:r w:rsidRPr="00FD64D3">
        <w:rPr>
          <w:rFonts w:ascii="Times New Roman" w:hAnsi="Times New Roman"/>
          <w:sz w:val="24"/>
          <w:szCs w:val="24"/>
        </w:rPr>
        <w:t xml:space="preserve"> </w:t>
      </w:r>
    </w:p>
    <w:p w14:paraId="3FBAC12E" w14:textId="1180F2EB" w:rsidR="00FD64D3" w:rsidRPr="007F7C9B" w:rsidRDefault="00FD64D3" w:rsidP="00060AFB">
      <w:pPr>
        <w:spacing w:after="0"/>
        <w:jc w:val="both"/>
        <w:rPr>
          <w:rFonts w:ascii="Times New Roman" w:hAnsi="Times New Roman"/>
          <w:b/>
          <w:sz w:val="24"/>
          <w:szCs w:val="24"/>
        </w:rPr>
      </w:pPr>
      <w:r w:rsidRPr="007F7C9B">
        <w:rPr>
          <w:rFonts w:ascii="Times New Roman" w:hAnsi="Times New Roman"/>
          <w:b/>
          <w:sz w:val="24"/>
          <w:szCs w:val="24"/>
        </w:rPr>
        <w:t>Ako predfinanciranje osigurava nadležni proračun, primljena sredstva iz nadležnog proračuna za plaćanje dobavljača odnosno direktno plaćanje dobavljaču ako škola posluje preko računa riznice, škola evidentira na osnovnom računu 67111 Prihodi iz nadležnog proračuna za financiranje rashoda poslovanja. U tom slučaju kad Agencija za plaćanja isplati potporu, taj prihod pripada nadležnom proračunu.</w:t>
      </w:r>
    </w:p>
    <w:p w14:paraId="6C6C58EB" w14:textId="77777777" w:rsidR="003F31A2" w:rsidRDefault="003F31A2" w:rsidP="00060AFB">
      <w:pPr>
        <w:spacing w:after="0"/>
        <w:jc w:val="both"/>
        <w:rPr>
          <w:rFonts w:ascii="Times New Roman" w:hAnsi="Times New Roman"/>
          <w:sz w:val="24"/>
          <w:szCs w:val="24"/>
        </w:rPr>
      </w:pPr>
    </w:p>
    <w:p w14:paraId="690DD541" w14:textId="77777777" w:rsidR="003F31A2" w:rsidRPr="002143A0" w:rsidRDefault="003F31A2" w:rsidP="007F7C9B">
      <w:pPr>
        <w:spacing w:after="0"/>
        <w:jc w:val="both"/>
        <w:rPr>
          <w:rFonts w:ascii="Times New Roman" w:hAnsi="Times New Roman"/>
          <w:i/>
          <w:sz w:val="24"/>
          <w:szCs w:val="24"/>
        </w:rPr>
      </w:pPr>
      <w:r w:rsidRPr="002143A0">
        <w:rPr>
          <w:rFonts w:ascii="Times New Roman" w:hAnsi="Times New Roman"/>
          <w:i/>
          <w:sz w:val="24"/>
          <w:szCs w:val="24"/>
        </w:rPr>
        <w:t xml:space="preserve">Knjiženje kod škole koja posluje preko svog računa i </w:t>
      </w:r>
      <w:r>
        <w:rPr>
          <w:rFonts w:ascii="Times New Roman" w:hAnsi="Times New Roman"/>
          <w:i/>
          <w:sz w:val="24"/>
          <w:szCs w:val="24"/>
        </w:rPr>
        <w:t>sama osigurava sredstva za</w:t>
      </w:r>
      <w:r w:rsidRPr="002143A0">
        <w:rPr>
          <w:rFonts w:ascii="Times New Roman" w:hAnsi="Times New Roman"/>
          <w:i/>
          <w:sz w:val="24"/>
          <w:szCs w:val="24"/>
        </w:rPr>
        <w:t xml:space="preserve"> pla</w:t>
      </w:r>
      <w:r>
        <w:rPr>
          <w:rFonts w:ascii="Times New Roman" w:hAnsi="Times New Roman"/>
          <w:i/>
          <w:sz w:val="24"/>
          <w:szCs w:val="24"/>
        </w:rPr>
        <w:t>ćanje</w:t>
      </w:r>
      <w:r w:rsidRPr="002143A0">
        <w:rPr>
          <w:rFonts w:ascii="Times New Roman" w:hAnsi="Times New Roman"/>
          <w:i/>
          <w:sz w:val="24"/>
          <w:szCs w:val="24"/>
        </w:rPr>
        <w:t xml:space="preserve"> dobavljača:</w:t>
      </w:r>
    </w:p>
    <w:tbl>
      <w:tblPr>
        <w:tblW w:w="8527" w:type="dxa"/>
        <w:tblInd w:w="98" w:type="dxa"/>
        <w:tblLook w:val="0000" w:firstRow="0" w:lastRow="0" w:firstColumn="0" w:lastColumn="0" w:noHBand="0" w:noVBand="0"/>
      </w:tblPr>
      <w:tblGrid>
        <w:gridCol w:w="5473"/>
        <w:gridCol w:w="862"/>
        <w:gridCol w:w="1029"/>
        <w:gridCol w:w="1163"/>
      </w:tblGrid>
      <w:tr w:rsidR="007F7C9B" w:rsidRPr="00DF6385" w14:paraId="5E708A31" w14:textId="77777777" w:rsidTr="007F7C9B">
        <w:tc>
          <w:tcPr>
            <w:tcW w:w="54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E213B" w14:textId="70E12094" w:rsidR="007F7C9B" w:rsidRPr="00DF6385" w:rsidRDefault="007F7C9B"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Opis</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6D8FEC" w14:textId="77777777" w:rsidR="007F7C9B" w:rsidRPr="00DF6385" w:rsidRDefault="007F7C9B"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Iznos</w:t>
            </w:r>
          </w:p>
        </w:tc>
        <w:tc>
          <w:tcPr>
            <w:tcW w:w="2192" w:type="dxa"/>
            <w:gridSpan w:val="2"/>
            <w:tcBorders>
              <w:top w:val="single" w:sz="4" w:space="0" w:color="auto"/>
              <w:left w:val="nil"/>
              <w:bottom w:val="single" w:sz="4" w:space="0" w:color="auto"/>
              <w:right w:val="single" w:sz="4" w:space="0" w:color="auto"/>
            </w:tcBorders>
            <w:shd w:val="clear" w:color="auto" w:fill="auto"/>
            <w:vAlign w:val="center"/>
          </w:tcPr>
          <w:p w14:paraId="5837597A" w14:textId="77777777" w:rsidR="007F7C9B" w:rsidRPr="00DF6385" w:rsidRDefault="007F7C9B"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Račun</w:t>
            </w:r>
          </w:p>
        </w:tc>
      </w:tr>
      <w:tr w:rsidR="007F7C9B" w:rsidRPr="00DF6385" w14:paraId="1F50C446" w14:textId="77777777" w:rsidTr="007F7C9B">
        <w:tc>
          <w:tcPr>
            <w:tcW w:w="5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7250B8" w14:textId="64123FF6" w:rsidR="007F7C9B" w:rsidRPr="00DF6385" w:rsidRDefault="007F7C9B" w:rsidP="00060AFB">
            <w:pPr>
              <w:spacing w:after="0"/>
              <w:contextualSpacing/>
              <w:jc w:val="center"/>
              <w:rPr>
                <w:rFonts w:ascii="Times New Roman" w:hAnsi="Times New Roman"/>
                <w:b/>
                <w:bCs/>
                <w:i/>
                <w:sz w:val="24"/>
                <w:szCs w:val="24"/>
              </w:rPr>
            </w:pPr>
          </w:p>
        </w:tc>
        <w:tc>
          <w:tcPr>
            <w:tcW w:w="8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8F714C" w14:textId="77777777" w:rsidR="007F7C9B" w:rsidRPr="00DF6385" w:rsidRDefault="007F7C9B" w:rsidP="00060AFB">
            <w:pPr>
              <w:spacing w:after="0"/>
              <w:contextualSpacing/>
              <w:jc w:val="center"/>
              <w:rPr>
                <w:rFonts w:ascii="Times New Roman" w:hAnsi="Times New Roman"/>
                <w:b/>
                <w:bCs/>
                <w:i/>
                <w:sz w:val="24"/>
                <w:szCs w:val="24"/>
              </w:rPr>
            </w:pPr>
          </w:p>
        </w:tc>
        <w:tc>
          <w:tcPr>
            <w:tcW w:w="1029" w:type="dxa"/>
            <w:tcBorders>
              <w:top w:val="nil"/>
              <w:left w:val="nil"/>
              <w:bottom w:val="single" w:sz="4" w:space="0" w:color="auto"/>
              <w:right w:val="single" w:sz="4" w:space="0" w:color="auto"/>
            </w:tcBorders>
            <w:shd w:val="clear" w:color="auto" w:fill="auto"/>
            <w:vAlign w:val="center"/>
          </w:tcPr>
          <w:p w14:paraId="73FA2AE7" w14:textId="77777777" w:rsidR="007F7C9B" w:rsidRPr="00DF6385" w:rsidRDefault="007F7C9B"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Duguje</w:t>
            </w:r>
          </w:p>
        </w:tc>
        <w:tc>
          <w:tcPr>
            <w:tcW w:w="1163" w:type="dxa"/>
            <w:tcBorders>
              <w:top w:val="nil"/>
              <w:left w:val="nil"/>
              <w:bottom w:val="single" w:sz="4" w:space="0" w:color="auto"/>
              <w:right w:val="single" w:sz="4" w:space="0" w:color="auto"/>
            </w:tcBorders>
            <w:shd w:val="clear" w:color="auto" w:fill="auto"/>
            <w:vAlign w:val="center"/>
          </w:tcPr>
          <w:p w14:paraId="5F4CC5E5" w14:textId="77777777" w:rsidR="007F7C9B" w:rsidRPr="00DF6385" w:rsidRDefault="007F7C9B"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Potražuje</w:t>
            </w:r>
          </w:p>
        </w:tc>
      </w:tr>
      <w:tr w:rsidR="007F7C9B" w:rsidRPr="00DF6385" w14:paraId="04D71204" w14:textId="77777777" w:rsidTr="007F7C9B">
        <w:tc>
          <w:tcPr>
            <w:tcW w:w="5473" w:type="dxa"/>
            <w:tcBorders>
              <w:top w:val="single" w:sz="4" w:space="0" w:color="auto"/>
              <w:left w:val="single" w:sz="4" w:space="0" w:color="auto"/>
              <w:bottom w:val="single" w:sz="4" w:space="0" w:color="auto"/>
              <w:right w:val="single" w:sz="4" w:space="0" w:color="auto"/>
            </w:tcBorders>
            <w:shd w:val="clear" w:color="auto" w:fill="auto"/>
            <w:vAlign w:val="center"/>
          </w:tcPr>
          <w:p w14:paraId="78868259" w14:textId="4E3F2697" w:rsidR="007F7C9B" w:rsidRPr="00810087" w:rsidRDefault="007F7C9B" w:rsidP="00060AFB">
            <w:pPr>
              <w:spacing w:after="0"/>
              <w:contextualSpacing/>
              <w:rPr>
                <w:rFonts w:ascii="Times New Roman" w:hAnsi="Times New Roman"/>
                <w:bCs/>
                <w:i/>
                <w:sz w:val="24"/>
                <w:szCs w:val="24"/>
              </w:rPr>
            </w:pPr>
            <w:r>
              <w:rPr>
                <w:rFonts w:ascii="Times New Roman" w:eastAsia="Times New Roman" w:hAnsi="Times New Roman"/>
                <w:i/>
                <w:sz w:val="24"/>
                <w:szCs w:val="24"/>
                <w:lang w:eastAsia="hr-HR"/>
              </w:rPr>
              <w:t xml:space="preserve">1. </w:t>
            </w:r>
            <w:r w:rsidRPr="00810087">
              <w:rPr>
                <w:rFonts w:ascii="Times New Roman" w:eastAsia="Times New Roman" w:hAnsi="Times New Roman"/>
                <w:i/>
                <w:sz w:val="24"/>
                <w:szCs w:val="24"/>
                <w:lang w:eastAsia="hr-HR"/>
              </w:rPr>
              <w:t>Račun dobavljača</w:t>
            </w:r>
          </w:p>
        </w:tc>
        <w:tc>
          <w:tcPr>
            <w:tcW w:w="862" w:type="dxa"/>
            <w:tcBorders>
              <w:top w:val="single" w:sz="4" w:space="0" w:color="auto"/>
              <w:left w:val="nil"/>
              <w:bottom w:val="single" w:sz="4" w:space="0" w:color="auto"/>
              <w:right w:val="single" w:sz="4" w:space="0" w:color="auto"/>
            </w:tcBorders>
            <w:shd w:val="clear" w:color="auto" w:fill="auto"/>
            <w:vAlign w:val="center"/>
          </w:tcPr>
          <w:p w14:paraId="5B439720" w14:textId="24D068FB" w:rsidR="007F7C9B" w:rsidRPr="00810087" w:rsidRDefault="007F7C9B"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1.250</w:t>
            </w:r>
          </w:p>
        </w:tc>
        <w:tc>
          <w:tcPr>
            <w:tcW w:w="1029" w:type="dxa"/>
            <w:tcBorders>
              <w:top w:val="single" w:sz="4" w:space="0" w:color="auto"/>
              <w:left w:val="nil"/>
              <w:bottom w:val="single" w:sz="4" w:space="0" w:color="auto"/>
              <w:right w:val="single" w:sz="4" w:space="0" w:color="auto"/>
            </w:tcBorders>
            <w:shd w:val="clear" w:color="auto" w:fill="auto"/>
            <w:vAlign w:val="center"/>
          </w:tcPr>
          <w:p w14:paraId="4B099E23" w14:textId="6A581A01"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32224</w:t>
            </w:r>
          </w:p>
        </w:tc>
        <w:tc>
          <w:tcPr>
            <w:tcW w:w="1163" w:type="dxa"/>
            <w:tcBorders>
              <w:top w:val="single" w:sz="4" w:space="0" w:color="auto"/>
              <w:left w:val="nil"/>
              <w:bottom w:val="single" w:sz="4" w:space="0" w:color="auto"/>
              <w:right w:val="single" w:sz="4" w:space="0" w:color="auto"/>
            </w:tcBorders>
            <w:shd w:val="clear" w:color="auto" w:fill="auto"/>
            <w:vAlign w:val="center"/>
          </w:tcPr>
          <w:p w14:paraId="4B0473B0" w14:textId="50EA9ABD"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23222</w:t>
            </w:r>
          </w:p>
        </w:tc>
      </w:tr>
      <w:tr w:rsidR="007F7C9B" w:rsidRPr="00DF6385" w14:paraId="571BEDB7" w14:textId="77777777" w:rsidTr="007F7C9B">
        <w:tc>
          <w:tcPr>
            <w:tcW w:w="5473" w:type="dxa"/>
            <w:tcBorders>
              <w:top w:val="nil"/>
              <w:left w:val="single" w:sz="4" w:space="0" w:color="auto"/>
              <w:bottom w:val="single" w:sz="4" w:space="0" w:color="auto"/>
              <w:right w:val="single" w:sz="4" w:space="0" w:color="auto"/>
            </w:tcBorders>
            <w:shd w:val="clear" w:color="auto" w:fill="auto"/>
            <w:vAlign w:val="center"/>
          </w:tcPr>
          <w:p w14:paraId="49DAC638" w14:textId="67B85CA0" w:rsidR="007F7C9B" w:rsidRPr="00810087" w:rsidRDefault="007F7C9B" w:rsidP="00060AFB">
            <w:pPr>
              <w:spacing w:after="0"/>
              <w:contextualSpacing/>
              <w:rPr>
                <w:rFonts w:ascii="Times New Roman" w:hAnsi="Times New Roman"/>
                <w:bCs/>
                <w:i/>
                <w:sz w:val="24"/>
                <w:szCs w:val="24"/>
              </w:rPr>
            </w:pPr>
            <w:r>
              <w:rPr>
                <w:rFonts w:ascii="Times New Roman" w:eastAsia="Times New Roman" w:hAnsi="Times New Roman"/>
                <w:i/>
                <w:sz w:val="24"/>
                <w:szCs w:val="24"/>
                <w:lang w:eastAsia="hr-HR"/>
              </w:rPr>
              <w:t xml:space="preserve">2. </w:t>
            </w:r>
            <w:r w:rsidRPr="00810087">
              <w:rPr>
                <w:rFonts w:ascii="Times New Roman" w:eastAsia="Times New Roman" w:hAnsi="Times New Roman"/>
                <w:i/>
                <w:sz w:val="24"/>
                <w:szCs w:val="24"/>
                <w:lang w:eastAsia="hr-HR"/>
              </w:rPr>
              <w:t>Plaćanje obveze</w:t>
            </w:r>
          </w:p>
        </w:tc>
        <w:tc>
          <w:tcPr>
            <w:tcW w:w="862" w:type="dxa"/>
            <w:tcBorders>
              <w:top w:val="nil"/>
              <w:left w:val="nil"/>
              <w:bottom w:val="single" w:sz="4" w:space="0" w:color="auto"/>
              <w:right w:val="single" w:sz="4" w:space="0" w:color="auto"/>
            </w:tcBorders>
            <w:shd w:val="clear" w:color="auto" w:fill="auto"/>
            <w:vAlign w:val="center"/>
          </w:tcPr>
          <w:p w14:paraId="68F336F8" w14:textId="533F2099" w:rsidR="007F7C9B" w:rsidRPr="00810087" w:rsidRDefault="007F7C9B"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1.250</w:t>
            </w:r>
          </w:p>
        </w:tc>
        <w:tc>
          <w:tcPr>
            <w:tcW w:w="1029" w:type="dxa"/>
            <w:tcBorders>
              <w:top w:val="nil"/>
              <w:left w:val="nil"/>
              <w:bottom w:val="single" w:sz="4" w:space="0" w:color="auto"/>
              <w:right w:val="single" w:sz="4" w:space="0" w:color="auto"/>
            </w:tcBorders>
            <w:shd w:val="clear" w:color="auto" w:fill="auto"/>
            <w:vAlign w:val="center"/>
          </w:tcPr>
          <w:p w14:paraId="5590C61F" w14:textId="37D2628D"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23222</w:t>
            </w:r>
          </w:p>
        </w:tc>
        <w:tc>
          <w:tcPr>
            <w:tcW w:w="1163" w:type="dxa"/>
            <w:tcBorders>
              <w:top w:val="nil"/>
              <w:left w:val="nil"/>
              <w:bottom w:val="single" w:sz="4" w:space="0" w:color="auto"/>
              <w:right w:val="single" w:sz="4" w:space="0" w:color="auto"/>
            </w:tcBorders>
            <w:shd w:val="clear" w:color="auto" w:fill="auto"/>
            <w:vAlign w:val="center"/>
          </w:tcPr>
          <w:p w14:paraId="2E0D8108" w14:textId="1D1B9451"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11121</w:t>
            </w:r>
          </w:p>
        </w:tc>
      </w:tr>
      <w:tr w:rsidR="007F7C9B" w:rsidRPr="00DF6385" w14:paraId="5DD978DE" w14:textId="77777777" w:rsidTr="007F7C9B">
        <w:tc>
          <w:tcPr>
            <w:tcW w:w="5473" w:type="dxa"/>
            <w:tcBorders>
              <w:top w:val="single" w:sz="4" w:space="0" w:color="auto"/>
              <w:left w:val="single" w:sz="4" w:space="0" w:color="auto"/>
              <w:bottom w:val="single" w:sz="4" w:space="0" w:color="auto"/>
              <w:right w:val="single" w:sz="4" w:space="0" w:color="auto"/>
            </w:tcBorders>
            <w:shd w:val="clear" w:color="auto" w:fill="auto"/>
            <w:vAlign w:val="center"/>
          </w:tcPr>
          <w:p w14:paraId="657B6F34" w14:textId="1F29118D" w:rsidR="007F7C9B" w:rsidRPr="00810087" w:rsidRDefault="007F7C9B" w:rsidP="00060AFB">
            <w:pPr>
              <w:spacing w:after="0"/>
              <w:contextualSpacing/>
              <w:rPr>
                <w:rFonts w:ascii="Times New Roman" w:hAnsi="Times New Roman"/>
                <w:bCs/>
                <w:i/>
                <w:sz w:val="24"/>
                <w:szCs w:val="24"/>
              </w:rPr>
            </w:pPr>
            <w:r>
              <w:rPr>
                <w:rFonts w:ascii="Times New Roman" w:eastAsia="Times New Roman" w:hAnsi="Times New Roman"/>
                <w:i/>
                <w:sz w:val="24"/>
                <w:szCs w:val="24"/>
                <w:lang w:eastAsia="hr-HR"/>
              </w:rPr>
              <w:t xml:space="preserve">3.1. </w:t>
            </w:r>
            <w:r w:rsidRPr="00810087">
              <w:rPr>
                <w:rFonts w:ascii="Times New Roman" w:eastAsia="Times New Roman" w:hAnsi="Times New Roman"/>
                <w:i/>
                <w:sz w:val="24"/>
                <w:szCs w:val="24"/>
                <w:lang w:eastAsia="hr-HR"/>
              </w:rPr>
              <w:t>Potraživanje od Agencije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4B66030B" w14:textId="461599C7" w:rsidR="007F7C9B" w:rsidRPr="00810087" w:rsidRDefault="007F7C9B"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1.000</w:t>
            </w:r>
          </w:p>
        </w:tc>
        <w:tc>
          <w:tcPr>
            <w:tcW w:w="1029" w:type="dxa"/>
            <w:tcBorders>
              <w:top w:val="single" w:sz="4" w:space="0" w:color="auto"/>
              <w:left w:val="nil"/>
              <w:bottom w:val="single" w:sz="4" w:space="0" w:color="auto"/>
              <w:right w:val="single" w:sz="4" w:space="0" w:color="auto"/>
            </w:tcBorders>
            <w:shd w:val="clear" w:color="auto" w:fill="auto"/>
            <w:vAlign w:val="center"/>
          </w:tcPr>
          <w:p w14:paraId="238F9F14" w14:textId="45B94388"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16381</w:t>
            </w:r>
          </w:p>
        </w:tc>
        <w:tc>
          <w:tcPr>
            <w:tcW w:w="1163" w:type="dxa"/>
            <w:tcBorders>
              <w:top w:val="single" w:sz="4" w:space="0" w:color="auto"/>
              <w:left w:val="nil"/>
              <w:bottom w:val="single" w:sz="4" w:space="0" w:color="auto"/>
              <w:right w:val="single" w:sz="4" w:space="0" w:color="auto"/>
            </w:tcBorders>
            <w:shd w:val="clear" w:color="auto" w:fill="auto"/>
            <w:vAlign w:val="center"/>
          </w:tcPr>
          <w:p w14:paraId="57D69330" w14:textId="6F6082E2"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96381</w:t>
            </w:r>
          </w:p>
        </w:tc>
      </w:tr>
      <w:tr w:rsidR="007F7C9B" w:rsidRPr="00DF6385" w14:paraId="74464E64" w14:textId="77777777" w:rsidTr="007F7C9B">
        <w:tc>
          <w:tcPr>
            <w:tcW w:w="5473" w:type="dxa"/>
            <w:tcBorders>
              <w:top w:val="single" w:sz="4" w:space="0" w:color="auto"/>
              <w:left w:val="single" w:sz="4" w:space="0" w:color="auto"/>
              <w:bottom w:val="single" w:sz="4" w:space="0" w:color="auto"/>
              <w:right w:val="single" w:sz="4" w:space="0" w:color="auto"/>
            </w:tcBorders>
            <w:shd w:val="clear" w:color="auto" w:fill="auto"/>
            <w:vAlign w:val="center"/>
          </w:tcPr>
          <w:p w14:paraId="7AFED415" w14:textId="05930D04" w:rsidR="007F7C9B" w:rsidRPr="00810087" w:rsidRDefault="007F7C9B"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3.2. </w:t>
            </w:r>
            <w:r w:rsidRPr="00810087">
              <w:rPr>
                <w:rFonts w:ascii="Times New Roman" w:eastAsia="Times New Roman" w:hAnsi="Times New Roman"/>
                <w:i/>
                <w:sz w:val="24"/>
                <w:szCs w:val="24"/>
                <w:lang w:eastAsia="hr-HR"/>
              </w:rPr>
              <w:t>Potraživanje od Agencije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1D1B1800" w14:textId="648A0712" w:rsidR="007F7C9B" w:rsidRPr="00810087" w:rsidRDefault="007F7C9B"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250</w:t>
            </w:r>
          </w:p>
        </w:tc>
        <w:tc>
          <w:tcPr>
            <w:tcW w:w="1029" w:type="dxa"/>
            <w:tcBorders>
              <w:top w:val="single" w:sz="4" w:space="0" w:color="auto"/>
              <w:left w:val="nil"/>
              <w:bottom w:val="single" w:sz="4" w:space="0" w:color="auto"/>
              <w:right w:val="single" w:sz="4" w:space="0" w:color="auto"/>
            </w:tcBorders>
            <w:shd w:val="clear" w:color="auto" w:fill="auto"/>
            <w:vAlign w:val="center"/>
          </w:tcPr>
          <w:p w14:paraId="337480E8" w14:textId="1E3E17D4"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16361</w:t>
            </w:r>
          </w:p>
        </w:tc>
        <w:tc>
          <w:tcPr>
            <w:tcW w:w="1163" w:type="dxa"/>
            <w:tcBorders>
              <w:top w:val="single" w:sz="4" w:space="0" w:color="auto"/>
              <w:left w:val="nil"/>
              <w:bottom w:val="single" w:sz="4" w:space="0" w:color="auto"/>
              <w:right w:val="single" w:sz="4" w:space="0" w:color="auto"/>
            </w:tcBorders>
            <w:shd w:val="clear" w:color="auto" w:fill="auto"/>
            <w:vAlign w:val="center"/>
          </w:tcPr>
          <w:p w14:paraId="17821402" w14:textId="4F24F522"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96361</w:t>
            </w:r>
          </w:p>
        </w:tc>
      </w:tr>
      <w:tr w:rsidR="007F7C9B" w:rsidRPr="00DF6385" w14:paraId="28C93492" w14:textId="77777777" w:rsidTr="007F7C9B">
        <w:trPr>
          <w:trHeight w:val="360"/>
        </w:trPr>
        <w:tc>
          <w:tcPr>
            <w:tcW w:w="5473" w:type="dxa"/>
            <w:tcBorders>
              <w:top w:val="single" w:sz="4" w:space="0" w:color="auto"/>
              <w:left w:val="single" w:sz="4" w:space="0" w:color="auto"/>
              <w:bottom w:val="single" w:sz="4" w:space="0" w:color="auto"/>
              <w:right w:val="single" w:sz="4" w:space="0" w:color="auto"/>
            </w:tcBorders>
            <w:shd w:val="clear" w:color="auto" w:fill="auto"/>
            <w:vAlign w:val="center"/>
          </w:tcPr>
          <w:p w14:paraId="483A3EF9" w14:textId="75670E2B" w:rsidR="007F7C9B" w:rsidRPr="00810087" w:rsidRDefault="007F7C9B"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4.1. </w:t>
            </w:r>
            <w:r w:rsidRPr="00810087">
              <w:rPr>
                <w:rFonts w:ascii="Times New Roman" w:eastAsia="Times New Roman" w:hAnsi="Times New Roman"/>
                <w:i/>
                <w:sz w:val="24"/>
                <w:szCs w:val="24"/>
                <w:lang w:eastAsia="hr-HR"/>
              </w:rPr>
              <w:t>Refundacija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7D8EBEFB" w14:textId="57DD0060" w:rsidR="007F7C9B" w:rsidRPr="00810087" w:rsidRDefault="007F7C9B"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1.000</w:t>
            </w:r>
          </w:p>
        </w:tc>
        <w:tc>
          <w:tcPr>
            <w:tcW w:w="1029" w:type="dxa"/>
            <w:tcBorders>
              <w:top w:val="single" w:sz="4" w:space="0" w:color="auto"/>
              <w:left w:val="nil"/>
              <w:bottom w:val="single" w:sz="4" w:space="0" w:color="auto"/>
              <w:right w:val="single" w:sz="4" w:space="0" w:color="auto"/>
            </w:tcBorders>
            <w:shd w:val="clear" w:color="auto" w:fill="auto"/>
            <w:vAlign w:val="center"/>
          </w:tcPr>
          <w:p w14:paraId="68418BEE" w14:textId="546459B6"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11121</w:t>
            </w:r>
          </w:p>
        </w:tc>
        <w:tc>
          <w:tcPr>
            <w:tcW w:w="1163" w:type="dxa"/>
            <w:tcBorders>
              <w:top w:val="single" w:sz="4" w:space="0" w:color="auto"/>
              <w:left w:val="nil"/>
              <w:bottom w:val="single" w:sz="4" w:space="0" w:color="auto"/>
              <w:right w:val="single" w:sz="4" w:space="0" w:color="auto"/>
            </w:tcBorders>
            <w:shd w:val="clear" w:color="auto" w:fill="auto"/>
            <w:vAlign w:val="center"/>
          </w:tcPr>
          <w:p w14:paraId="35A22744" w14:textId="28D2781B"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16381</w:t>
            </w:r>
          </w:p>
        </w:tc>
      </w:tr>
      <w:tr w:rsidR="007F7C9B" w:rsidRPr="00DF6385" w14:paraId="654014C6" w14:textId="77777777" w:rsidTr="007F7C9B">
        <w:trPr>
          <w:trHeight w:val="216"/>
        </w:trPr>
        <w:tc>
          <w:tcPr>
            <w:tcW w:w="5473" w:type="dxa"/>
            <w:tcBorders>
              <w:top w:val="single" w:sz="4" w:space="0" w:color="auto"/>
              <w:left w:val="single" w:sz="4" w:space="0" w:color="auto"/>
              <w:bottom w:val="single" w:sz="4" w:space="0" w:color="auto"/>
              <w:right w:val="single" w:sz="4" w:space="0" w:color="auto"/>
            </w:tcBorders>
            <w:shd w:val="clear" w:color="auto" w:fill="auto"/>
            <w:vAlign w:val="center"/>
          </w:tcPr>
          <w:p w14:paraId="49F288D9" w14:textId="0D977EE9" w:rsidR="007F7C9B" w:rsidRPr="00810087" w:rsidRDefault="007F7C9B"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4.2. </w:t>
            </w:r>
            <w:r w:rsidRPr="00810087">
              <w:rPr>
                <w:rFonts w:ascii="Times New Roman" w:eastAsia="Times New Roman" w:hAnsi="Times New Roman"/>
                <w:i/>
                <w:sz w:val="24"/>
                <w:szCs w:val="24"/>
                <w:lang w:eastAsia="hr-HR"/>
              </w:rPr>
              <w:t>Refundacija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7878D56E" w14:textId="2D56673F" w:rsidR="007F7C9B" w:rsidRPr="00810087" w:rsidRDefault="007F7C9B"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250</w:t>
            </w:r>
          </w:p>
        </w:tc>
        <w:tc>
          <w:tcPr>
            <w:tcW w:w="1029" w:type="dxa"/>
            <w:tcBorders>
              <w:top w:val="single" w:sz="4" w:space="0" w:color="auto"/>
              <w:left w:val="nil"/>
              <w:bottom w:val="single" w:sz="4" w:space="0" w:color="auto"/>
              <w:right w:val="single" w:sz="4" w:space="0" w:color="auto"/>
            </w:tcBorders>
            <w:shd w:val="clear" w:color="auto" w:fill="auto"/>
            <w:vAlign w:val="center"/>
          </w:tcPr>
          <w:p w14:paraId="4EA0CCAE" w14:textId="66C3A1A5"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11121</w:t>
            </w:r>
          </w:p>
        </w:tc>
        <w:tc>
          <w:tcPr>
            <w:tcW w:w="1163" w:type="dxa"/>
            <w:tcBorders>
              <w:top w:val="single" w:sz="4" w:space="0" w:color="auto"/>
              <w:left w:val="nil"/>
              <w:bottom w:val="single" w:sz="4" w:space="0" w:color="auto"/>
              <w:right w:val="single" w:sz="4" w:space="0" w:color="auto"/>
            </w:tcBorders>
            <w:shd w:val="clear" w:color="auto" w:fill="auto"/>
            <w:vAlign w:val="center"/>
          </w:tcPr>
          <w:p w14:paraId="09D90276" w14:textId="7A1D14E6"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16361</w:t>
            </w:r>
          </w:p>
        </w:tc>
      </w:tr>
      <w:tr w:rsidR="007F7C9B" w:rsidRPr="00DF6385" w14:paraId="39FE6CEC" w14:textId="77777777" w:rsidTr="007F7C9B">
        <w:tc>
          <w:tcPr>
            <w:tcW w:w="5473" w:type="dxa"/>
            <w:tcBorders>
              <w:top w:val="single" w:sz="4" w:space="0" w:color="auto"/>
              <w:left w:val="single" w:sz="4" w:space="0" w:color="auto"/>
              <w:bottom w:val="single" w:sz="4" w:space="0" w:color="auto"/>
              <w:right w:val="single" w:sz="4" w:space="0" w:color="auto"/>
            </w:tcBorders>
            <w:shd w:val="clear" w:color="auto" w:fill="auto"/>
            <w:vAlign w:val="center"/>
          </w:tcPr>
          <w:p w14:paraId="6669DAB3" w14:textId="07EC6AB8" w:rsidR="007F7C9B" w:rsidRPr="00810087" w:rsidRDefault="007F7C9B"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5.1. </w:t>
            </w:r>
            <w:r w:rsidRPr="00810087">
              <w:rPr>
                <w:rFonts w:ascii="Times New Roman" w:eastAsia="Times New Roman" w:hAnsi="Times New Roman"/>
                <w:i/>
                <w:sz w:val="24"/>
                <w:szCs w:val="24"/>
                <w:lang w:eastAsia="hr-HR"/>
              </w:rPr>
              <w:t>Priznavanje prihoda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05F7FF04" w14:textId="48B7B337" w:rsidR="007F7C9B" w:rsidRPr="00810087" w:rsidRDefault="007F7C9B"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1.000</w:t>
            </w:r>
          </w:p>
        </w:tc>
        <w:tc>
          <w:tcPr>
            <w:tcW w:w="1029" w:type="dxa"/>
            <w:tcBorders>
              <w:top w:val="single" w:sz="4" w:space="0" w:color="auto"/>
              <w:left w:val="nil"/>
              <w:bottom w:val="single" w:sz="4" w:space="0" w:color="auto"/>
              <w:right w:val="single" w:sz="4" w:space="0" w:color="auto"/>
            </w:tcBorders>
            <w:shd w:val="clear" w:color="auto" w:fill="auto"/>
            <w:vAlign w:val="center"/>
          </w:tcPr>
          <w:p w14:paraId="15FEE4D8" w14:textId="4A6321F7" w:rsidR="007F7C9B" w:rsidRPr="00BA228E" w:rsidRDefault="007F7C9B" w:rsidP="00060AFB">
            <w:pPr>
              <w:spacing w:after="0"/>
              <w:contextualSpacing/>
              <w:jc w:val="center"/>
              <w:rPr>
                <w:rFonts w:ascii="Times New Roman" w:hAnsi="Times New Roman"/>
                <w:bCs/>
                <w:i/>
                <w:sz w:val="24"/>
                <w:szCs w:val="24"/>
              </w:rPr>
            </w:pPr>
            <w:r w:rsidRPr="00BA228E">
              <w:rPr>
                <w:rFonts w:ascii="Times New Roman" w:eastAsia="Times New Roman" w:hAnsi="Times New Roman"/>
                <w:i/>
                <w:sz w:val="24"/>
                <w:szCs w:val="24"/>
                <w:lang w:eastAsia="hr-HR"/>
              </w:rPr>
              <w:t>96381</w:t>
            </w:r>
          </w:p>
        </w:tc>
        <w:tc>
          <w:tcPr>
            <w:tcW w:w="1163" w:type="dxa"/>
            <w:tcBorders>
              <w:top w:val="single" w:sz="4" w:space="0" w:color="auto"/>
              <w:left w:val="nil"/>
              <w:bottom w:val="single" w:sz="4" w:space="0" w:color="auto"/>
              <w:right w:val="single" w:sz="4" w:space="0" w:color="auto"/>
            </w:tcBorders>
            <w:shd w:val="clear" w:color="auto" w:fill="auto"/>
            <w:vAlign w:val="center"/>
          </w:tcPr>
          <w:p w14:paraId="6E9DE245" w14:textId="42F1745C" w:rsidR="007F7C9B" w:rsidRPr="00BA228E" w:rsidRDefault="007F7C9B" w:rsidP="00BA228E">
            <w:pPr>
              <w:spacing w:after="0"/>
              <w:contextualSpacing/>
              <w:jc w:val="center"/>
              <w:rPr>
                <w:rFonts w:ascii="Times New Roman" w:hAnsi="Times New Roman"/>
                <w:bCs/>
                <w:i/>
                <w:sz w:val="24"/>
                <w:szCs w:val="24"/>
              </w:rPr>
            </w:pPr>
            <w:r w:rsidRPr="00BA228E">
              <w:rPr>
                <w:rFonts w:ascii="Times New Roman" w:eastAsia="Times New Roman" w:hAnsi="Times New Roman"/>
                <w:i/>
                <w:sz w:val="24"/>
                <w:szCs w:val="24"/>
                <w:lang w:eastAsia="hr-HR"/>
              </w:rPr>
              <w:t>6381</w:t>
            </w:r>
            <w:r w:rsidR="00BA228E" w:rsidRPr="00BA228E">
              <w:rPr>
                <w:rFonts w:ascii="Times New Roman" w:eastAsia="Times New Roman" w:hAnsi="Times New Roman"/>
                <w:i/>
                <w:sz w:val="24"/>
                <w:szCs w:val="24"/>
                <w:lang w:eastAsia="hr-HR"/>
              </w:rPr>
              <w:t>1</w:t>
            </w:r>
          </w:p>
        </w:tc>
      </w:tr>
      <w:tr w:rsidR="007F7C9B" w:rsidRPr="00DF6385" w14:paraId="0A752CAF" w14:textId="77777777" w:rsidTr="007F7C9B">
        <w:tc>
          <w:tcPr>
            <w:tcW w:w="5473" w:type="dxa"/>
            <w:tcBorders>
              <w:top w:val="single" w:sz="4" w:space="0" w:color="auto"/>
              <w:left w:val="single" w:sz="4" w:space="0" w:color="auto"/>
              <w:bottom w:val="single" w:sz="4" w:space="0" w:color="auto"/>
              <w:right w:val="single" w:sz="4" w:space="0" w:color="auto"/>
            </w:tcBorders>
            <w:shd w:val="clear" w:color="auto" w:fill="auto"/>
            <w:vAlign w:val="center"/>
          </w:tcPr>
          <w:p w14:paraId="70A57D50" w14:textId="13C6BF8E" w:rsidR="007F7C9B" w:rsidRPr="00810087" w:rsidRDefault="007F7C9B"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5.2. </w:t>
            </w:r>
            <w:r w:rsidRPr="00810087">
              <w:rPr>
                <w:rFonts w:ascii="Times New Roman" w:eastAsia="Times New Roman" w:hAnsi="Times New Roman"/>
                <w:i/>
                <w:sz w:val="24"/>
                <w:szCs w:val="24"/>
                <w:lang w:eastAsia="hr-HR"/>
              </w:rPr>
              <w:t>Priznavanje prihoda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17C54F44" w14:textId="1BA4292B" w:rsidR="007F7C9B" w:rsidRPr="00810087" w:rsidRDefault="007F7C9B"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250</w:t>
            </w:r>
          </w:p>
        </w:tc>
        <w:tc>
          <w:tcPr>
            <w:tcW w:w="1029" w:type="dxa"/>
            <w:tcBorders>
              <w:top w:val="single" w:sz="4" w:space="0" w:color="auto"/>
              <w:left w:val="nil"/>
              <w:bottom w:val="single" w:sz="4" w:space="0" w:color="auto"/>
              <w:right w:val="single" w:sz="4" w:space="0" w:color="auto"/>
            </w:tcBorders>
            <w:shd w:val="clear" w:color="auto" w:fill="auto"/>
            <w:vAlign w:val="center"/>
          </w:tcPr>
          <w:p w14:paraId="077E9815" w14:textId="03CC0E39"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96361</w:t>
            </w:r>
          </w:p>
        </w:tc>
        <w:tc>
          <w:tcPr>
            <w:tcW w:w="1163" w:type="dxa"/>
            <w:tcBorders>
              <w:top w:val="single" w:sz="4" w:space="0" w:color="auto"/>
              <w:left w:val="nil"/>
              <w:bottom w:val="single" w:sz="4" w:space="0" w:color="auto"/>
              <w:right w:val="single" w:sz="4" w:space="0" w:color="auto"/>
            </w:tcBorders>
            <w:shd w:val="clear" w:color="auto" w:fill="auto"/>
            <w:vAlign w:val="center"/>
          </w:tcPr>
          <w:p w14:paraId="1E9D0FD5" w14:textId="464A4BA4" w:rsidR="007F7C9B" w:rsidRPr="00810087" w:rsidRDefault="007F7C9B"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63612</w:t>
            </w:r>
          </w:p>
        </w:tc>
      </w:tr>
    </w:tbl>
    <w:p w14:paraId="139C2A42" w14:textId="77777777" w:rsidR="003F31A2" w:rsidRDefault="003F31A2" w:rsidP="00060AFB">
      <w:pPr>
        <w:spacing w:after="0"/>
        <w:jc w:val="both"/>
        <w:rPr>
          <w:rFonts w:ascii="Times New Roman" w:hAnsi="Times New Roman"/>
          <w:sz w:val="24"/>
          <w:szCs w:val="24"/>
        </w:rPr>
      </w:pPr>
    </w:p>
    <w:p w14:paraId="7CA20A00" w14:textId="77777777" w:rsidR="003F31A2" w:rsidRPr="002143A0" w:rsidRDefault="003F31A2" w:rsidP="00DF0DA5">
      <w:pPr>
        <w:spacing w:after="0"/>
        <w:jc w:val="both"/>
        <w:rPr>
          <w:rFonts w:ascii="Times New Roman" w:hAnsi="Times New Roman"/>
          <w:i/>
          <w:sz w:val="24"/>
          <w:szCs w:val="24"/>
        </w:rPr>
      </w:pPr>
      <w:r w:rsidRPr="002143A0">
        <w:rPr>
          <w:rFonts w:ascii="Times New Roman" w:hAnsi="Times New Roman"/>
          <w:i/>
          <w:sz w:val="24"/>
          <w:szCs w:val="24"/>
        </w:rPr>
        <w:t>Knjiženje kod škole koja posluje preko svog računa, a nadležni proračun osigurava plaćanje dobavljaču:</w:t>
      </w:r>
    </w:p>
    <w:tbl>
      <w:tblPr>
        <w:tblW w:w="8527" w:type="dxa"/>
        <w:tblInd w:w="98" w:type="dxa"/>
        <w:tblLook w:val="0000" w:firstRow="0" w:lastRow="0" w:firstColumn="0" w:lastColumn="0" w:noHBand="0" w:noVBand="0"/>
      </w:tblPr>
      <w:tblGrid>
        <w:gridCol w:w="5472"/>
        <w:gridCol w:w="862"/>
        <w:gridCol w:w="1030"/>
        <w:gridCol w:w="1163"/>
      </w:tblGrid>
      <w:tr w:rsidR="00DF0DA5" w:rsidRPr="00DF6385" w14:paraId="2EE59E75" w14:textId="77777777" w:rsidTr="00DF0DA5">
        <w:tc>
          <w:tcPr>
            <w:tcW w:w="5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FEDC0C" w14:textId="77777777" w:rsidR="00DF0DA5" w:rsidRPr="00DF6385" w:rsidRDefault="00DF0DA5"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Opis</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4C9F89" w14:textId="77777777" w:rsidR="00DF0DA5" w:rsidRPr="00DF6385" w:rsidRDefault="00DF0DA5"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Iznos</w:t>
            </w:r>
          </w:p>
        </w:tc>
        <w:tc>
          <w:tcPr>
            <w:tcW w:w="2193" w:type="dxa"/>
            <w:gridSpan w:val="2"/>
            <w:tcBorders>
              <w:top w:val="single" w:sz="4" w:space="0" w:color="auto"/>
              <w:left w:val="nil"/>
              <w:bottom w:val="single" w:sz="4" w:space="0" w:color="auto"/>
              <w:right w:val="single" w:sz="4" w:space="0" w:color="auto"/>
            </w:tcBorders>
            <w:shd w:val="clear" w:color="auto" w:fill="auto"/>
            <w:vAlign w:val="center"/>
          </w:tcPr>
          <w:p w14:paraId="6F91292D" w14:textId="77777777" w:rsidR="00DF0DA5" w:rsidRPr="00DF6385" w:rsidRDefault="00DF0DA5"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Račun</w:t>
            </w:r>
          </w:p>
        </w:tc>
      </w:tr>
      <w:tr w:rsidR="00DF0DA5" w:rsidRPr="00DF6385" w14:paraId="4046C97E" w14:textId="77777777" w:rsidTr="00DF0DA5">
        <w:tc>
          <w:tcPr>
            <w:tcW w:w="54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62CEE3" w14:textId="77777777" w:rsidR="00DF0DA5" w:rsidRPr="00DF6385" w:rsidRDefault="00DF0DA5" w:rsidP="00060AFB">
            <w:pPr>
              <w:spacing w:after="0"/>
              <w:contextualSpacing/>
              <w:jc w:val="center"/>
              <w:rPr>
                <w:rFonts w:ascii="Times New Roman" w:hAnsi="Times New Roman"/>
                <w:b/>
                <w:bCs/>
                <w:i/>
                <w:sz w:val="24"/>
                <w:szCs w:val="24"/>
              </w:rPr>
            </w:pPr>
          </w:p>
        </w:tc>
        <w:tc>
          <w:tcPr>
            <w:tcW w:w="8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7B175" w14:textId="77777777" w:rsidR="00DF0DA5" w:rsidRPr="00DF6385" w:rsidRDefault="00DF0DA5" w:rsidP="00060AFB">
            <w:pPr>
              <w:spacing w:after="0"/>
              <w:contextualSpacing/>
              <w:jc w:val="center"/>
              <w:rPr>
                <w:rFonts w:ascii="Times New Roman" w:hAnsi="Times New Roman"/>
                <w:b/>
                <w:bCs/>
                <w:i/>
                <w:sz w:val="24"/>
                <w:szCs w:val="24"/>
              </w:rPr>
            </w:pPr>
          </w:p>
        </w:tc>
        <w:tc>
          <w:tcPr>
            <w:tcW w:w="1030" w:type="dxa"/>
            <w:tcBorders>
              <w:top w:val="nil"/>
              <w:left w:val="nil"/>
              <w:bottom w:val="single" w:sz="4" w:space="0" w:color="auto"/>
              <w:right w:val="single" w:sz="4" w:space="0" w:color="auto"/>
            </w:tcBorders>
            <w:shd w:val="clear" w:color="auto" w:fill="auto"/>
            <w:vAlign w:val="center"/>
          </w:tcPr>
          <w:p w14:paraId="7F4FAAEB" w14:textId="77777777" w:rsidR="00DF0DA5" w:rsidRPr="00DF6385" w:rsidRDefault="00DF0DA5"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Duguje</w:t>
            </w:r>
          </w:p>
        </w:tc>
        <w:tc>
          <w:tcPr>
            <w:tcW w:w="1163" w:type="dxa"/>
            <w:tcBorders>
              <w:top w:val="nil"/>
              <w:left w:val="nil"/>
              <w:bottom w:val="single" w:sz="4" w:space="0" w:color="auto"/>
              <w:right w:val="single" w:sz="4" w:space="0" w:color="auto"/>
            </w:tcBorders>
            <w:shd w:val="clear" w:color="auto" w:fill="auto"/>
            <w:vAlign w:val="center"/>
          </w:tcPr>
          <w:p w14:paraId="2E5CFC46" w14:textId="77777777" w:rsidR="00DF0DA5" w:rsidRPr="00DF6385" w:rsidRDefault="00DF0DA5"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Potražuje</w:t>
            </w:r>
          </w:p>
        </w:tc>
      </w:tr>
      <w:tr w:rsidR="00DF0DA5" w:rsidRPr="00DF6385" w14:paraId="05E149B3" w14:textId="77777777" w:rsidTr="00DF0DA5">
        <w:tc>
          <w:tcPr>
            <w:tcW w:w="5472" w:type="dxa"/>
            <w:tcBorders>
              <w:top w:val="nil"/>
              <w:left w:val="single" w:sz="4" w:space="0" w:color="auto"/>
              <w:bottom w:val="single" w:sz="4" w:space="0" w:color="auto"/>
              <w:right w:val="single" w:sz="4" w:space="0" w:color="auto"/>
            </w:tcBorders>
            <w:shd w:val="clear" w:color="auto" w:fill="auto"/>
            <w:vAlign w:val="center"/>
          </w:tcPr>
          <w:p w14:paraId="13F06346" w14:textId="35688EC2" w:rsidR="00DF0DA5" w:rsidRPr="00810087" w:rsidRDefault="00DF0DA5" w:rsidP="00060AFB">
            <w:pPr>
              <w:spacing w:after="0"/>
              <w:contextualSpacing/>
              <w:rPr>
                <w:rFonts w:ascii="Times New Roman" w:hAnsi="Times New Roman"/>
                <w:bCs/>
                <w:i/>
                <w:sz w:val="24"/>
                <w:szCs w:val="24"/>
              </w:rPr>
            </w:pPr>
            <w:r>
              <w:rPr>
                <w:rFonts w:ascii="Times New Roman" w:eastAsia="Times New Roman" w:hAnsi="Times New Roman"/>
                <w:i/>
                <w:sz w:val="24"/>
                <w:szCs w:val="24"/>
                <w:lang w:eastAsia="hr-HR"/>
              </w:rPr>
              <w:t xml:space="preserve">1. </w:t>
            </w:r>
            <w:r w:rsidRPr="00810087">
              <w:rPr>
                <w:rFonts w:ascii="Times New Roman" w:eastAsia="Times New Roman" w:hAnsi="Times New Roman"/>
                <w:i/>
                <w:sz w:val="24"/>
                <w:szCs w:val="24"/>
                <w:lang w:eastAsia="hr-HR"/>
              </w:rPr>
              <w:t>Račun dobavljača</w:t>
            </w:r>
          </w:p>
        </w:tc>
        <w:tc>
          <w:tcPr>
            <w:tcW w:w="862" w:type="dxa"/>
            <w:tcBorders>
              <w:top w:val="nil"/>
              <w:left w:val="nil"/>
              <w:bottom w:val="single" w:sz="4" w:space="0" w:color="auto"/>
              <w:right w:val="single" w:sz="4" w:space="0" w:color="auto"/>
            </w:tcBorders>
            <w:shd w:val="clear" w:color="auto" w:fill="auto"/>
            <w:vAlign w:val="center"/>
          </w:tcPr>
          <w:p w14:paraId="081D41FC" w14:textId="16B236D9" w:rsidR="00DF0DA5" w:rsidRPr="00810087" w:rsidRDefault="00DF0DA5"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1.250</w:t>
            </w:r>
          </w:p>
        </w:tc>
        <w:tc>
          <w:tcPr>
            <w:tcW w:w="1030" w:type="dxa"/>
            <w:tcBorders>
              <w:top w:val="nil"/>
              <w:left w:val="nil"/>
              <w:bottom w:val="single" w:sz="4" w:space="0" w:color="auto"/>
              <w:right w:val="single" w:sz="4" w:space="0" w:color="auto"/>
            </w:tcBorders>
            <w:shd w:val="clear" w:color="auto" w:fill="auto"/>
            <w:vAlign w:val="center"/>
          </w:tcPr>
          <w:p w14:paraId="657913F2" w14:textId="4DEEE1EC"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32224</w:t>
            </w:r>
          </w:p>
        </w:tc>
        <w:tc>
          <w:tcPr>
            <w:tcW w:w="1163" w:type="dxa"/>
            <w:tcBorders>
              <w:top w:val="nil"/>
              <w:left w:val="nil"/>
              <w:bottom w:val="single" w:sz="4" w:space="0" w:color="auto"/>
              <w:right w:val="single" w:sz="4" w:space="0" w:color="auto"/>
            </w:tcBorders>
            <w:shd w:val="clear" w:color="auto" w:fill="auto"/>
            <w:vAlign w:val="center"/>
          </w:tcPr>
          <w:p w14:paraId="70FF1BFA" w14:textId="605DF253"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23222</w:t>
            </w:r>
          </w:p>
        </w:tc>
      </w:tr>
      <w:tr w:rsidR="00DF0DA5" w:rsidRPr="00DF6385" w14:paraId="7FCE8665" w14:textId="77777777" w:rsidTr="00DF0DA5">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3C5B3A3A" w14:textId="07396715" w:rsidR="00DF0DA5" w:rsidRPr="00810087" w:rsidRDefault="00DF0DA5" w:rsidP="00060AFB">
            <w:pPr>
              <w:spacing w:after="0"/>
              <w:contextualSpacing/>
              <w:rPr>
                <w:rFonts w:ascii="Times New Roman" w:hAnsi="Times New Roman"/>
                <w:bCs/>
                <w:i/>
                <w:sz w:val="24"/>
                <w:szCs w:val="24"/>
              </w:rPr>
            </w:pPr>
            <w:r>
              <w:rPr>
                <w:rFonts w:ascii="Times New Roman" w:eastAsia="Times New Roman" w:hAnsi="Times New Roman"/>
                <w:i/>
                <w:sz w:val="24"/>
                <w:szCs w:val="24"/>
                <w:lang w:eastAsia="hr-HR"/>
              </w:rPr>
              <w:t xml:space="preserve">2. </w:t>
            </w:r>
            <w:r w:rsidRPr="00810087">
              <w:rPr>
                <w:rFonts w:ascii="Times New Roman" w:eastAsia="Times New Roman" w:hAnsi="Times New Roman"/>
                <w:i/>
                <w:sz w:val="24"/>
                <w:szCs w:val="24"/>
                <w:lang w:eastAsia="hr-HR"/>
              </w:rPr>
              <w:t>Doznaka sredstava iz nadležnog proračuna</w:t>
            </w:r>
          </w:p>
        </w:tc>
        <w:tc>
          <w:tcPr>
            <w:tcW w:w="862" w:type="dxa"/>
            <w:tcBorders>
              <w:top w:val="single" w:sz="4" w:space="0" w:color="auto"/>
              <w:left w:val="nil"/>
              <w:bottom w:val="single" w:sz="4" w:space="0" w:color="auto"/>
              <w:right w:val="single" w:sz="4" w:space="0" w:color="auto"/>
            </w:tcBorders>
            <w:shd w:val="clear" w:color="auto" w:fill="auto"/>
            <w:vAlign w:val="center"/>
          </w:tcPr>
          <w:p w14:paraId="12D5A3A8" w14:textId="354D7464" w:rsidR="00DF0DA5" w:rsidRPr="00810087" w:rsidRDefault="00DF0DA5"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28F41CAE" w14:textId="7776E2A3"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11121</w:t>
            </w:r>
          </w:p>
        </w:tc>
        <w:tc>
          <w:tcPr>
            <w:tcW w:w="1163" w:type="dxa"/>
            <w:tcBorders>
              <w:top w:val="single" w:sz="4" w:space="0" w:color="auto"/>
              <w:left w:val="nil"/>
              <w:bottom w:val="single" w:sz="4" w:space="0" w:color="auto"/>
              <w:right w:val="single" w:sz="4" w:space="0" w:color="auto"/>
            </w:tcBorders>
            <w:shd w:val="clear" w:color="auto" w:fill="auto"/>
            <w:vAlign w:val="center"/>
          </w:tcPr>
          <w:p w14:paraId="37FCFEFA" w14:textId="26E17DE7"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67111</w:t>
            </w:r>
          </w:p>
        </w:tc>
      </w:tr>
      <w:tr w:rsidR="00DF0DA5" w:rsidRPr="00DF6385" w14:paraId="2540049A" w14:textId="77777777" w:rsidTr="00DF0DA5">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6FAADA5D" w14:textId="40344E12" w:rsidR="00DF0DA5" w:rsidRPr="00810087" w:rsidRDefault="00DF0DA5"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3. </w:t>
            </w:r>
            <w:r w:rsidRPr="00810087">
              <w:rPr>
                <w:rFonts w:ascii="Times New Roman" w:eastAsia="Times New Roman" w:hAnsi="Times New Roman"/>
                <w:i/>
                <w:sz w:val="24"/>
                <w:szCs w:val="24"/>
                <w:lang w:eastAsia="hr-HR"/>
              </w:rPr>
              <w:t>Plaćanje obveze</w:t>
            </w:r>
          </w:p>
        </w:tc>
        <w:tc>
          <w:tcPr>
            <w:tcW w:w="862" w:type="dxa"/>
            <w:tcBorders>
              <w:top w:val="single" w:sz="4" w:space="0" w:color="auto"/>
              <w:left w:val="nil"/>
              <w:bottom w:val="single" w:sz="4" w:space="0" w:color="auto"/>
              <w:right w:val="single" w:sz="4" w:space="0" w:color="auto"/>
            </w:tcBorders>
            <w:shd w:val="clear" w:color="auto" w:fill="auto"/>
            <w:vAlign w:val="center"/>
          </w:tcPr>
          <w:p w14:paraId="088818C6" w14:textId="48B5AEF0" w:rsidR="00DF0DA5" w:rsidRPr="00810087" w:rsidRDefault="00DF0DA5"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682B287D" w14:textId="7D051230"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23222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5ABD24F7" w14:textId="4697B5F2"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11121</w:t>
            </w:r>
          </w:p>
        </w:tc>
      </w:tr>
      <w:tr w:rsidR="00DF0DA5" w:rsidRPr="00DF6385" w14:paraId="3AC8E6BD" w14:textId="77777777" w:rsidTr="00DF0DA5">
        <w:trPr>
          <w:trHeight w:val="114"/>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4A2D12BC" w14:textId="76DFF887" w:rsidR="00DF0DA5" w:rsidRPr="00810087" w:rsidRDefault="00DF0DA5"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4.1. </w:t>
            </w:r>
            <w:r w:rsidRPr="00810087">
              <w:rPr>
                <w:rFonts w:ascii="Times New Roman" w:eastAsia="Times New Roman" w:hAnsi="Times New Roman"/>
                <w:i/>
                <w:sz w:val="24"/>
                <w:szCs w:val="24"/>
                <w:lang w:eastAsia="hr-HR"/>
              </w:rPr>
              <w:t>Potraživanje od Agencije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3E3496F4" w14:textId="0D86A049" w:rsidR="00DF0DA5" w:rsidRPr="00810087" w:rsidRDefault="00DF0DA5"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1.000</w:t>
            </w:r>
          </w:p>
        </w:tc>
        <w:tc>
          <w:tcPr>
            <w:tcW w:w="1030" w:type="dxa"/>
            <w:tcBorders>
              <w:top w:val="single" w:sz="4" w:space="0" w:color="auto"/>
              <w:left w:val="nil"/>
              <w:bottom w:val="single" w:sz="4" w:space="0" w:color="auto"/>
              <w:right w:val="single" w:sz="4" w:space="0" w:color="auto"/>
            </w:tcBorders>
            <w:shd w:val="clear" w:color="auto" w:fill="auto"/>
            <w:vAlign w:val="center"/>
          </w:tcPr>
          <w:p w14:paraId="028FF49F" w14:textId="00BFDBC0"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16381</w:t>
            </w:r>
          </w:p>
        </w:tc>
        <w:tc>
          <w:tcPr>
            <w:tcW w:w="1163" w:type="dxa"/>
            <w:tcBorders>
              <w:top w:val="single" w:sz="4" w:space="0" w:color="auto"/>
              <w:left w:val="nil"/>
              <w:bottom w:val="single" w:sz="4" w:space="0" w:color="auto"/>
              <w:right w:val="single" w:sz="4" w:space="0" w:color="auto"/>
            </w:tcBorders>
            <w:shd w:val="clear" w:color="auto" w:fill="auto"/>
            <w:vAlign w:val="center"/>
          </w:tcPr>
          <w:p w14:paraId="67A83367" w14:textId="5B5E1650"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96381</w:t>
            </w:r>
          </w:p>
        </w:tc>
      </w:tr>
      <w:tr w:rsidR="00DF0DA5" w:rsidRPr="00DF6385" w14:paraId="6BE26961" w14:textId="77777777" w:rsidTr="00DF0DA5">
        <w:trPr>
          <w:trHeight w:val="162"/>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28755A31" w14:textId="094E5319" w:rsidR="00DF0DA5" w:rsidRPr="00810087" w:rsidRDefault="00DF0DA5"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4.2. </w:t>
            </w:r>
            <w:r w:rsidRPr="00810087">
              <w:rPr>
                <w:rFonts w:ascii="Times New Roman" w:eastAsia="Times New Roman" w:hAnsi="Times New Roman"/>
                <w:i/>
                <w:sz w:val="24"/>
                <w:szCs w:val="24"/>
                <w:lang w:eastAsia="hr-HR"/>
              </w:rPr>
              <w:t>Potraživanje od Agencije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3911D627" w14:textId="03016712" w:rsidR="00DF0DA5" w:rsidRPr="00810087" w:rsidRDefault="00DF0DA5"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7C517386" w14:textId="67DBCEB1"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16361</w:t>
            </w:r>
          </w:p>
        </w:tc>
        <w:tc>
          <w:tcPr>
            <w:tcW w:w="1163" w:type="dxa"/>
            <w:tcBorders>
              <w:top w:val="single" w:sz="4" w:space="0" w:color="auto"/>
              <w:left w:val="nil"/>
              <w:bottom w:val="single" w:sz="4" w:space="0" w:color="auto"/>
              <w:right w:val="single" w:sz="4" w:space="0" w:color="auto"/>
            </w:tcBorders>
            <w:shd w:val="clear" w:color="auto" w:fill="auto"/>
            <w:vAlign w:val="center"/>
          </w:tcPr>
          <w:p w14:paraId="5BC9E852" w14:textId="76953C22"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96361</w:t>
            </w:r>
          </w:p>
        </w:tc>
      </w:tr>
      <w:tr w:rsidR="00DF0DA5" w:rsidRPr="00DF6385" w14:paraId="7698D655" w14:textId="77777777" w:rsidTr="00DF0DA5">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39EF8291" w14:textId="7949BA1D" w:rsidR="00DF0DA5" w:rsidRPr="00810087" w:rsidRDefault="00DF0DA5"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5.1. </w:t>
            </w:r>
            <w:r w:rsidRPr="00810087">
              <w:rPr>
                <w:rFonts w:ascii="Times New Roman" w:eastAsia="Times New Roman" w:hAnsi="Times New Roman"/>
                <w:i/>
                <w:sz w:val="24"/>
                <w:szCs w:val="24"/>
                <w:lang w:eastAsia="hr-HR"/>
              </w:rPr>
              <w:t>Refundacija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3470B7AA" w14:textId="4F5C56D4" w:rsidR="00DF0DA5" w:rsidRPr="00810087" w:rsidRDefault="00DF0DA5"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1.000</w:t>
            </w:r>
          </w:p>
        </w:tc>
        <w:tc>
          <w:tcPr>
            <w:tcW w:w="1030" w:type="dxa"/>
            <w:tcBorders>
              <w:top w:val="single" w:sz="4" w:space="0" w:color="auto"/>
              <w:left w:val="nil"/>
              <w:bottom w:val="single" w:sz="4" w:space="0" w:color="auto"/>
              <w:right w:val="single" w:sz="4" w:space="0" w:color="auto"/>
            </w:tcBorders>
            <w:shd w:val="clear" w:color="auto" w:fill="auto"/>
            <w:vAlign w:val="center"/>
          </w:tcPr>
          <w:p w14:paraId="6342B711" w14:textId="247BE3C0"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11121</w:t>
            </w:r>
          </w:p>
        </w:tc>
        <w:tc>
          <w:tcPr>
            <w:tcW w:w="1163" w:type="dxa"/>
            <w:tcBorders>
              <w:top w:val="single" w:sz="4" w:space="0" w:color="auto"/>
              <w:left w:val="nil"/>
              <w:bottom w:val="single" w:sz="4" w:space="0" w:color="auto"/>
              <w:right w:val="single" w:sz="4" w:space="0" w:color="auto"/>
            </w:tcBorders>
            <w:shd w:val="clear" w:color="auto" w:fill="auto"/>
            <w:vAlign w:val="center"/>
          </w:tcPr>
          <w:p w14:paraId="1175FDDE" w14:textId="3FDD0355"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16381</w:t>
            </w:r>
          </w:p>
        </w:tc>
      </w:tr>
      <w:tr w:rsidR="00DF0DA5" w:rsidRPr="00DF6385" w14:paraId="3EE09CDE" w14:textId="77777777" w:rsidTr="00DF0DA5">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61565EE4" w14:textId="0C67F5E4" w:rsidR="00DF0DA5" w:rsidRPr="00810087" w:rsidRDefault="00DF0DA5" w:rsidP="00DF0DA5">
            <w:pPr>
              <w:spacing w:after="0"/>
              <w:rPr>
                <w:rFonts w:ascii="Times New Roman" w:hAnsi="Times New Roman"/>
                <w:bCs/>
                <w:i/>
                <w:sz w:val="24"/>
                <w:szCs w:val="24"/>
              </w:rPr>
            </w:pPr>
            <w:r>
              <w:rPr>
                <w:rFonts w:ascii="Times New Roman" w:eastAsia="Times New Roman" w:hAnsi="Times New Roman"/>
                <w:i/>
                <w:sz w:val="24"/>
                <w:szCs w:val="24"/>
                <w:lang w:eastAsia="hr-HR"/>
              </w:rPr>
              <w:t xml:space="preserve">5.2. </w:t>
            </w:r>
            <w:r w:rsidRPr="00810087">
              <w:rPr>
                <w:rFonts w:ascii="Times New Roman" w:eastAsia="Times New Roman" w:hAnsi="Times New Roman"/>
                <w:i/>
                <w:sz w:val="24"/>
                <w:szCs w:val="24"/>
                <w:lang w:eastAsia="hr-HR"/>
              </w:rPr>
              <w:t>Refundacija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498343C5" w14:textId="31FD2071" w:rsidR="00DF0DA5" w:rsidRPr="00810087" w:rsidRDefault="00DF0DA5"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4BCBA878" w14:textId="56D24B24"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11121</w:t>
            </w:r>
          </w:p>
        </w:tc>
        <w:tc>
          <w:tcPr>
            <w:tcW w:w="1163" w:type="dxa"/>
            <w:tcBorders>
              <w:top w:val="single" w:sz="4" w:space="0" w:color="auto"/>
              <w:left w:val="nil"/>
              <w:bottom w:val="single" w:sz="4" w:space="0" w:color="auto"/>
              <w:right w:val="single" w:sz="4" w:space="0" w:color="auto"/>
            </w:tcBorders>
            <w:shd w:val="clear" w:color="auto" w:fill="auto"/>
            <w:vAlign w:val="center"/>
          </w:tcPr>
          <w:p w14:paraId="5F0ADD82" w14:textId="5C9997D7" w:rsidR="00DF0DA5" w:rsidRPr="00810087" w:rsidRDefault="00DF0DA5"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16361</w:t>
            </w:r>
          </w:p>
        </w:tc>
      </w:tr>
      <w:tr w:rsidR="00DF0DA5" w:rsidRPr="00DF6385" w14:paraId="7DC0604D" w14:textId="77777777" w:rsidTr="00DF0DA5">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62AB5E8E" w14:textId="3106E4C5" w:rsidR="00DF0DA5" w:rsidRPr="00810087" w:rsidRDefault="00DF0DA5" w:rsidP="00DF0DA5">
            <w:pPr>
              <w:spacing w:after="0"/>
              <w:rPr>
                <w:rFonts w:ascii="Times New Roman" w:eastAsia="Times New Roman" w:hAnsi="Times New Roman"/>
                <w:i/>
                <w:sz w:val="24"/>
                <w:szCs w:val="24"/>
                <w:lang w:eastAsia="hr-HR"/>
              </w:rPr>
            </w:pPr>
            <w:r>
              <w:rPr>
                <w:rFonts w:ascii="Times New Roman" w:eastAsia="Times New Roman" w:hAnsi="Times New Roman"/>
                <w:i/>
                <w:sz w:val="24"/>
                <w:szCs w:val="24"/>
                <w:lang w:eastAsia="hr-HR"/>
              </w:rPr>
              <w:t xml:space="preserve">6.1. </w:t>
            </w:r>
            <w:r w:rsidRPr="00810087">
              <w:rPr>
                <w:rFonts w:ascii="Times New Roman" w:eastAsia="Times New Roman" w:hAnsi="Times New Roman"/>
                <w:i/>
                <w:sz w:val="24"/>
                <w:szCs w:val="24"/>
                <w:lang w:eastAsia="hr-HR"/>
              </w:rPr>
              <w:t>Priznavanje prihoda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635761DF" w14:textId="789F8869" w:rsidR="00DF0DA5" w:rsidRPr="00810087" w:rsidRDefault="00DF0DA5" w:rsidP="00060AFB">
            <w:pPr>
              <w:spacing w:after="0"/>
              <w:contextualSpacing/>
              <w:jc w:val="right"/>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1.000</w:t>
            </w:r>
          </w:p>
        </w:tc>
        <w:tc>
          <w:tcPr>
            <w:tcW w:w="1030" w:type="dxa"/>
            <w:tcBorders>
              <w:top w:val="single" w:sz="4" w:space="0" w:color="auto"/>
              <w:left w:val="nil"/>
              <w:bottom w:val="single" w:sz="4" w:space="0" w:color="auto"/>
              <w:right w:val="single" w:sz="4" w:space="0" w:color="auto"/>
            </w:tcBorders>
            <w:shd w:val="clear" w:color="auto" w:fill="auto"/>
            <w:vAlign w:val="center"/>
          </w:tcPr>
          <w:p w14:paraId="2A52A49E" w14:textId="1B411E5B" w:rsidR="00DF0DA5" w:rsidRPr="00810087" w:rsidRDefault="00DF0DA5" w:rsidP="00060AFB">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96381</w:t>
            </w:r>
          </w:p>
        </w:tc>
        <w:tc>
          <w:tcPr>
            <w:tcW w:w="1163" w:type="dxa"/>
            <w:tcBorders>
              <w:top w:val="single" w:sz="4" w:space="0" w:color="auto"/>
              <w:left w:val="nil"/>
              <w:bottom w:val="single" w:sz="4" w:space="0" w:color="auto"/>
              <w:right w:val="single" w:sz="4" w:space="0" w:color="auto"/>
            </w:tcBorders>
            <w:shd w:val="clear" w:color="auto" w:fill="auto"/>
            <w:vAlign w:val="center"/>
          </w:tcPr>
          <w:p w14:paraId="3F821DDC" w14:textId="2C36466D" w:rsidR="00DF0DA5" w:rsidRPr="00810087" w:rsidRDefault="00DF0DA5" w:rsidP="00060AFB">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23958</w:t>
            </w:r>
          </w:p>
        </w:tc>
      </w:tr>
      <w:tr w:rsidR="00DF0DA5" w:rsidRPr="00DF6385" w14:paraId="15881C1C" w14:textId="77777777" w:rsidTr="00DF0DA5">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20A6957F" w14:textId="31DA5316" w:rsidR="00DF0DA5" w:rsidRPr="00810087" w:rsidRDefault="00DF0DA5" w:rsidP="00060AFB">
            <w:pPr>
              <w:spacing w:after="0"/>
              <w:rPr>
                <w:rFonts w:ascii="Times New Roman" w:eastAsia="Times New Roman" w:hAnsi="Times New Roman"/>
                <w:i/>
                <w:sz w:val="24"/>
                <w:szCs w:val="24"/>
                <w:lang w:eastAsia="hr-HR"/>
              </w:rPr>
            </w:pPr>
            <w:r>
              <w:rPr>
                <w:rFonts w:ascii="Times New Roman" w:eastAsia="Times New Roman" w:hAnsi="Times New Roman"/>
                <w:i/>
                <w:sz w:val="24"/>
                <w:szCs w:val="24"/>
                <w:lang w:eastAsia="hr-HR"/>
              </w:rPr>
              <w:t xml:space="preserve">6.2. </w:t>
            </w:r>
            <w:r w:rsidRPr="00810087">
              <w:rPr>
                <w:rFonts w:ascii="Times New Roman" w:eastAsia="Times New Roman" w:hAnsi="Times New Roman"/>
                <w:i/>
                <w:sz w:val="24"/>
                <w:szCs w:val="24"/>
                <w:lang w:eastAsia="hr-HR"/>
              </w:rPr>
              <w:t>Priznavanje prihoda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31C1EBE6" w14:textId="5C67934A" w:rsidR="00DF0DA5" w:rsidRPr="00810087" w:rsidRDefault="00DF0DA5" w:rsidP="00060AFB">
            <w:pPr>
              <w:spacing w:after="0"/>
              <w:contextualSpacing/>
              <w:jc w:val="right"/>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7783AA52" w14:textId="0C8A5CF8" w:rsidR="00DF0DA5" w:rsidRPr="00810087" w:rsidRDefault="00DF0DA5" w:rsidP="00060AFB">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96361</w:t>
            </w:r>
          </w:p>
        </w:tc>
        <w:tc>
          <w:tcPr>
            <w:tcW w:w="1163" w:type="dxa"/>
            <w:tcBorders>
              <w:top w:val="single" w:sz="4" w:space="0" w:color="auto"/>
              <w:left w:val="nil"/>
              <w:bottom w:val="single" w:sz="4" w:space="0" w:color="auto"/>
              <w:right w:val="single" w:sz="4" w:space="0" w:color="auto"/>
            </w:tcBorders>
            <w:shd w:val="clear" w:color="auto" w:fill="auto"/>
            <w:vAlign w:val="center"/>
          </w:tcPr>
          <w:p w14:paraId="112A0ED8" w14:textId="331D5CD4" w:rsidR="00DF0DA5" w:rsidRPr="00810087" w:rsidRDefault="00DF0DA5" w:rsidP="00060AFB">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23958</w:t>
            </w:r>
          </w:p>
        </w:tc>
      </w:tr>
      <w:tr w:rsidR="00DF0DA5" w:rsidRPr="00DF6385" w14:paraId="21C921A4" w14:textId="77777777" w:rsidTr="00DF0DA5">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1E3A55FF" w14:textId="1FB236BB" w:rsidR="00DF0DA5" w:rsidRPr="00810087" w:rsidRDefault="00DF0DA5" w:rsidP="00060AFB">
            <w:pPr>
              <w:spacing w:after="0"/>
              <w:rPr>
                <w:rFonts w:ascii="Times New Roman" w:eastAsia="Times New Roman" w:hAnsi="Times New Roman"/>
                <w:i/>
                <w:sz w:val="24"/>
                <w:szCs w:val="24"/>
                <w:lang w:eastAsia="hr-HR"/>
              </w:rPr>
            </w:pPr>
            <w:r>
              <w:rPr>
                <w:rFonts w:ascii="Times New Roman" w:eastAsia="Times New Roman" w:hAnsi="Times New Roman"/>
                <w:i/>
                <w:sz w:val="24"/>
                <w:szCs w:val="24"/>
                <w:lang w:eastAsia="hr-HR"/>
              </w:rPr>
              <w:t xml:space="preserve">7. </w:t>
            </w:r>
            <w:r w:rsidRPr="00810087">
              <w:rPr>
                <w:rFonts w:ascii="Times New Roman" w:eastAsia="Times New Roman" w:hAnsi="Times New Roman"/>
                <w:i/>
                <w:sz w:val="24"/>
                <w:szCs w:val="24"/>
                <w:lang w:eastAsia="hr-HR"/>
              </w:rPr>
              <w:t>Povrat u nadležni proračun</w:t>
            </w:r>
          </w:p>
        </w:tc>
        <w:tc>
          <w:tcPr>
            <w:tcW w:w="862" w:type="dxa"/>
            <w:tcBorders>
              <w:top w:val="single" w:sz="4" w:space="0" w:color="auto"/>
              <w:left w:val="nil"/>
              <w:bottom w:val="single" w:sz="4" w:space="0" w:color="auto"/>
              <w:right w:val="single" w:sz="4" w:space="0" w:color="auto"/>
            </w:tcBorders>
            <w:shd w:val="clear" w:color="auto" w:fill="auto"/>
            <w:vAlign w:val="center"/>
          </w:tcPr>
          <w:p w14:paraId="3F01C797" w14:textId="3F8F90B6" w:rsidR="00DF0DA5" w:rsidRPr="00810087" w:rsidRDefault="00DF0DA5" w:rsidP="00060AFB">
            <w:pPr>
              <w:spacing w:after="0"/>
              <w:contextualSpacing/>
              <w:jc w:val="right"/>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1.250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4252CF49" w14:textId="01AF5A9B" w:rsidR="00DF0DA5" w:rsidRPr="00810087" w:rsidRDefault="00DF0DA5" w:rsidP="00060AFB">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23958</w:t>
            </w:r>
          </w:p>
        </w:tc>
        <w:tc>
          <w:tcPr>
            <w:tcW w:w="1163" w:type="dxa"/>
            <w:tcBorders>
              <w:top w:val="single" w:sz="4" w:space="0" w:color="auto"/>
              <w:left w:val="nil"/>
              <w:bottom w:val="single" w:sz="4" w:space="0" w:color="auto"/>
              <w:right w:val="single" w:sz="4" w:space="0" w:color="auto"/>
            </w:tcBorders>
            <w:shd w:val="clear" w:color="auto" w:fill="auto"/>
            <w:vAlign w:val="center"/>
          </w:tcPr>
          <w:p w14:paraId="7DE6FEC7" w14:textId="3F33A089" w:rsidR="00DF0DA5" w:rsidRPr="00810087" w:rsidRDefault="00DF0DA5" w:rsidP="00060AFB">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11121</w:t>
            </w:r>
          </w:p>
        </w:tc>
      </w:tr>
    </w:tbl>
    <w:p w14:paraId="6626E167" w14:textId="77777777" w:rsidR="003F31A2" w:rsidRDefault="003F31A2" w:rsidP="00060AFB">
      <w:pPr>
        <w:spacing w:after="0"/>
        <w:jc w:val="both"/>
        <w:rPr>
          <w:rFonts w:ascii="Times New Roman" w:hAnsi="Times New Roman"/>
          <w:sz w:val="24"/>
          <w:szCs w:val="24"/>
        </w:rPr>
      </w:pPr>
    </w:p>
    <w:p w14:paraId="10F80DF8" w14:textId="77777777" w:rsidR="009E3ACF" w:rsidRPr="002143A0" w:rsidRDefault="009E3ACF" w:rsidP="001F10B3">
      <w:pPr>
        <w:spacing w:after="0"/>
        <w:jc w:val="both"/>
        <w:rPr>
          <w:rFonts w:ascii="Times New Roman" w:hAnsi="Times New Roman"/>
          <w:i/>
          <w:sz w:val="24"/>
          <w:szCs w:val="24"/>
        </w:rPr>
      </w:pPr>
      <w:r w:rsidRPr="002143A0">
        <w:rPr>
          <w:rFonts w:ascii="Times New Roman" w:hAnsi="Times New Roman"/>
          <w:i/>
          <w:sz w:val="24"/>
          <w:szCs w:val="24"/>
        </w:rPr>
        <w:t>Knjiženje kod škole koja posluje preko računa riznice</w:t>
      </w:r>
      <w:r>
        <w:rPr>
          <w:rFonts w:ascii="Times New Roman" w:hAnsi="Times New Roman"/>
          <w:i/>
          <w:sz w:val="24"/>
          <w:szCs w:val="24"/>
        </w:rPr>
        <w:t>,</w:t>
      </w:r>
      <w:r w:rsidRPr="002143A0">
        <w:rPr>
          <w:rFonts w:ascii="Times New Roman" w:hAnsi="Times New Roman"/>
          <w:i/>
          <w:sz w:val="24"/>
          <w:szCs w:val="24"/>
        </w:rPr>
        <w:t xml:space="preserve"> </w:t>
      </w:r>
      <w:r>
        <w:rPr>
          <w:rFonts w:ascii="Times New Roman" w:hAnsi="Times New Roman"/>
          <w:i/>
          <w:sz w:val="24"/>
          <w:szCs w:val="24"/>
        </w:rPr>
        <w:t>a</w:t>
      </w:r>
      <w:r w:rsidRPr="002143A0">
        <w:rPr>
          <w:rFonts w:ascii="Times New Roman" w:hAnsi="Times New Roman"/>
          <w:i/>
          <w:sz w:val="24"/>
          <w:szCs w:val="24"/>
        </w:rPr>
        <w:t xml:space="preserve"> </w:t>
      </w:r>
      <w:r>
        <w:rPr>
          <w:rFonts w:ascii="Times New Roman" w:hAnsi="Times New Roman"/>
          <w:i/>
          <w:sz w:val="24"/>
          <w:szCs w:val="24"/>
        </w:rPr>
        <w:t>sama osigurava sredstva za</w:t>
      </w:r>
      <w:r w:rsidRPr="002143A0">
        <w:rPr>
          <w:rFonts w:ascii="Times New Roman" w:hAnsi="Times New Roman"/>
          <w:i/>
          <w:sz w:val="24"/>
          <w:szCs w:val="24"/>
        </w:rPr>
        <w:t xml:space="preserve"> pla</w:t>
      </w:r>
      <w:r>
        <w:rPr>
          <w:rFonts w:ascii="Times New Roman" w:hAnsi="Times New Roman"/>
          <w:i/>
          <w:sz w:val="24"/>
          <w:szCs w:val="24"/>
        </w:rPr>
        <w:t>ćanje</w:t>
      </w:r>
      <w:r w:rsidRPr="002143A0">
        <w:rPr>
          <w:rFonts w:ascii="Times New Roman" w:hAnsi="Times New Roman"/>
          <w:i/>
          <w:sz w:val="24"/>
          <w:szCs w:val="24"/>
        </w:rPr>
        <w:t xml:space="preserve"> dobavljača:</w:t>
      </w:r>
    </w:p>
    <w:tbl>
      <w:tblPr>
        <w:tblW w:w="8527" w:type="dxa"/>
        <w:tblInd w:w="98" w:type="dxa"/>
        <w:tblLook w:val="0000" w:firstRow="0" w:lastRow="0" w:firstColumn="0" w:lastColumn="0" w:noHBand="0" w:noVBand="0"/>
      </w:tblPr>
      <w:tblGrid>
        <w:gridCol w:w="5472"/>
        <w:gridCol w:w="862"/>
        <w:gridCol w:w="1030"/>
        <w:gridCol w:w="1163"/>
      </w:tblGrid>
      <w:tr w:rsidR="001F10B3" w:rsidRPr="00DF6385" w14:paraId="3F8785C2" w14:textId="77777777" w:rsidTr="001F10B3">
        <w:tc>
          <w:tcPr>
            <w:tcW w:w="5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C52E93"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Opis</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98966B"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Iznos</w:t>
            </w:r>
          </w:p>
        </w:tc>
        <w:tc>
          <w:tcPr>
            <w:tcW w:w="2193" w:type="dxa"/>
            <w:gridSpan w:val="2"/>
            <w:tcBorders>
              <w:top w:val="single" w:sz="4" w:space="0" w:color="auto"/>
              <w:left w:val="nil"/>
              <w:bottom w:val="single" w:sz="4" w:space="0" w:color="auto"/>
              <w:right w:val="single" w:sz="4" w:space="0" w:color="auto"/>
            </w:tcBorders>
            <w:shd w:val="clear" w:color="auto" w:fill="auto"/>
            <w:vAlign w:val="center"/>
          </w:tcPr>
          <w:p w14:paraId="3ACF589E"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Račun</w:t>
            </w:r>
          </w:p>
        </w:tc>
      </w:tr>
      <w:tr w:rsidR="001F10B3" w:rsidRPr="00DF6385" w14:paraId="022E52A5" w14:textId="77777777" w:rsidTr="001F10B3">
        <w:tc>
          <w:tcPr>
            <w:tcW w:w="54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987941" w14:textId="77777777" w:rsidR="001F10B3" w:rsidRPr="00DF6385" w:rsidRDefault="001F10B3" w:rsidP="00060AFB">
            <w:pPr>
              <w:spacing w:after="0"/>
              <w:contextualSpacing/>
              <w:jc w:val="center"/>
              <w:rPr>
                <w:rFonts w:ascii="Times New Roman" w:hAnsi="Times New Roman"/>
                <w:b/>
                <w:bCs/>
                <w:i/>
                <w:sz w:val="24"/>
                <w:szCs w:val="24"/>
              </w:rPr>
            </w:pPr>
          </w:p>
        </w:tc>
        <w:tc>
          <w:tcPr>
            <w:tcW w:w="8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70A16F" w14:textId="77777777" w:rsidR="001F10B3" w:rsidRPr="00DF6385" w:rsidRDefault="001F10B3" w:rsidP="00060AFB">
            <w:pPr>
              <w:spacing w:after="0"/>
              <w:contextualSpacing/>
              <w:jc w:val="center"/>
              <w:rPr>
                <w:rFonts w:ascii="Times New Roman" w:hAnsi="Times New Roman"/>
                <w:b/>
                <w:bCs/>
                <w:i/>
                <w:sz w:val="24"/>
                <w:szCs w:val="24"/>
              </w:rPr>
            </w:pPr>
          </w:p>
        </w:tc>
        <w:tc>
          <w:tcPr>
            <w:tcW w:w="1030" w:type="dxa"/>
            <w:tcBorders>
              <w:top w:val="nil"/>
              <w:left w:val="nil"/>
              <w:bottom w:val="single" w:sz="4" w:space="0" w:color="auto"/>
              <w:right w:val="single" w:sz="4" w:space="0" w:color="auto"/>
            </w:tcBorders>
            <w:shd w:val="clear" w:color="auto" w:fill="auto"/>
            <w:vAlign w:val="center"/>
          </w:tcPr>
          <w:p w14:paraId="00EDEB9B"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Duguje</w:t>
            </w:r>
          </w:p>
        </w:tc>
        <w:tc>
          <w:tcPr>
            <w:tcW w:w="1163" w:type="dxa"/>
            <w:tcBorders>
              <w:top w:val="nil"/>
              <w:left w:val="nil"/>
              <w:bottom w:val="single" w:sz="4" w:space="0" w:color="auto"/>
              <w:right w:val="single" w:sz="4" w:space="0" w:color="auto"/>
            </w:tcBorders>
            <w:shd w:val="clear" w:color="auto" w:fill="auto"/>
            <w:vAlign w:val="center"/>
          </w:tcPr>
          <w:p w14:paraId="42744956"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Potražuje</w:t>
            </w:r>
          </w:p>
        </w:tc>
      </w:tr>
      <w:tr w:rsidR="001F10B3" w:rsidRPr="00DF6385" w14:paraId="29D956EA"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7EAA6C5A" w14:textId="58451877" w:rsidR="001F10B3" w:rsidRPr="00810087" w:rsidRDefault="001F10B3" w:rsidP="00060AFB">
            <w:pPr>
              <w:spacing w:after="0"/>
              <w:contextualSpacing/>
              <w:rPr>
                <w:rFonts w:ascii="Times New Roman" w:hAnsi="Times New Roman"/>
                <w:bCs/>
                <w:i/>
                <w:sz w:val="24"/>
                <w:szCs w:val="24"/>
              </w:rPr>
            </w:pPr>
            <w:r>
              <w:rPr>
                <w:rFonts w:ascii="Times New Roman" w:eastAsia="Times New Roman" w:hAnsi="Times New Roman"/>
                <w:i/>
                <w:sz w:val="24"/>
                <w:szCs w:val="24"/>
                <w:lang w:eastAsia="hr-HR"/>
              </w:rPr>
              <w:t xml:space="preserve">1. </w:t>
            </w:r>
            <w:r w:rsidRPr="00810087">
              <w:rPr>
                <w:rFonts w:ascii="Times New Roman" w:eastAsia="Times New Roman" w:hAnsi="Times New Roman"/>
                <w:i/>
                <w:sz w:val="24"/>
                <w:szCs w:val="24"/>
                <w:lang w:eastAsia="hr-HR"/>
              </w:rPr>
              <w:t>Naplaćeni prihod</w:t>
            </w:r>
          </w:p>
        </w:tc>
        <w:tc>
          <w:tcPr>
            <w:tcW w:w="862" w:type="dxa"/>
            <w:tcBorders>
              <w:top w:val="single" w:sz="4" w:space="0" w:color="auto"/>
              <w:left w:val="nil"/>
              <w:bottom w:val="single" w:sz="4" w:space="0" w:color="auto"/>
              <w:right w:val="single" w:sz="4" w:space="0" w:color="auto"/>
            </w:tcBorders>
            <w:shd w:val="clear" w:color="auto" w:fill="auto"/>
            <w:vAlign w:val="center"/>
          </w:tcPr>
          <w:p w14:paraId="6B0BACAF" w14:textId="087DA3C9"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5.000</w:t>
            </w:r>
          </w:p>
        </w:tc>
        <w:tc>
          <w:tcPr>
            <w:tcW w:w="1030" w:type="dxa"/>
            <w:tcBorders>
              <w:top w:val="single" w:sz="4" w:space="0" w:color="auto"/>
              <w:left w:val="nil"/>
              <w:bottom w:val="single" w:sz="4" w:space="0" w:color="auto"/>
              <w:right w:val="single" w:sz="4" w:space="0" w:color="auto"/>
            </w:tcBorders>
            <w:shd w:val="clear" w:color="auto" w:fill="auto"/>
            <w:vAlign w:val="center"/>
          </w:tcPr>
          <w:p w14:paraId="39EC964F" w14:textId="57011914"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16721</w:t>
            </w:r>
          </w:p>
        </w:tc>
        <w:tc>
          <w:tcPr>
            <w:tcW w:w="1163" w:type="dxa"/>
            <w:tcBorders>
              <w:top w:val="single" w:sz="4" w:space="0" w:color="auto"/>
              <w:left w:val="nil"/>
              <w:bottom w:val="single" w:sz="4" w:space="0" w:color="auto"/>
              <w:right w:val="single" w:sz="4" w:space="0" w:color="auto"/>
            </w:tcBorders>
            <w:shd w:val="clear" w:color="auto" w:fill="auto"/>
            <w:vAlign w:val="center"/>
          </w:tcPr>
          <w:p w14:paraId="444F1B5B" w14:textId="602C03E8"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66151</w:t>
            </w:r>
          </w:p>
        </w:tc>
      </w:tr>
      <w:tr w:rsidR="001F10B3" w:rsidRPr="00DF6385" w14:paraId="331EA86A"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0F82C064" w14:textId="6DC87A53" w:rsidR="001F10B3" w:rsidRPr="00810087"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2. </w:t>
            </w:r>
            <w:r w:rsidRPr="00810087">
              <w:rPr>
                <w:rFonts w:ascii="Times New Roman" w:eastAsia="Times New Roman" w:hAnsi="Times New Roman"/>
                <w:i/>
                <w:sz w:val="24"/>
                <w:szCs w:val="24"/>
                <w:lang w:eastAsia="hr-HR"/>
              </w:rPr>
              <w:t>Račun dobavljača</w:t>
            </w:r>
          </w:p>
        </w:tc>
        <w:tc>
          <w:tcPr>
            <w:tcW w:w="862" w:type="dxa"/>
            <w:tcBorders>
              <w:top w:val="single" w:sz="4" w:space="0" w:color="auto"/>
              <w:left w:val="nil"/>
              <w:bottom w:val="single" w:sz="4" w:space="0" w:color="auto"/>
              <w:right w:val="single" w:sz="4" w:space="0" w:color="auto"/>
            </w:tcBorders>
            <w:shd w:val="clear" w:color="auto" w:fill="auto"/>
            <w:vAlign w:val="center"/>
          </w:tcPr>
          <w:p w14:paraId="261B74E7" w14:textId="4D0E2522"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06607AB8" w14:textId="32B3601F"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32224</w:t>
            </w:r>
          </w:p>
        </w:tc>
        <w:tc>
          <w:tcPr>
            <w:tcW w:w="1163" w:type="dxa"/>
            <w:tcBorders>
              <w:top w:val="single" w:sz="4" w:space="0" w:color="auto"/>
              <w:left w:val="nil"/>
              <w:bottom w:val="single" w:sz="4" w:space="0" w:color="auto"/>
              <w:right w:val="single" w:sz="4" w:space="0" w:color="auto"/>
            </w:tcBorders>
            <w:shd w:val="clear" w:color="auto" w:fill="auto"/>
            <w:vAlign w:val="center"/>
          </w:tcPr>
          <w:p w14:paraId="3E508C2E" w14:textId="267B45C7"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23222</w:t>
            </w:r>
          </w:p>
        </w:tc>
      </w:tr>
      <w:tr w:rsidR="001F10B3" w:rsidRPr="00DF6385" w14:paraId="20A28C98" w14:textId="77777777" w:rsidTr="001F10B3">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520B845A" w14:textId="3F09ADF9" w:rsidR="001F10B3" w:rsidRPr="00810087"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3. </w:t>
            </w:r>
            <w:r w:rsidRPr="00810087">
              <w:rPr>
                <w:rFonts w:ascii="Times New Roman" w:eastAsia="Times New Roman" w:hAnsi="Times New Roman"/>
                <w:i/>
                <w:sz w:val="24"/>
                <w:szCs w:val="24"/>
                <w:lang w:eastAsia="hr-HR"/>
              </w:rPr>
              <w:t>Plaćanje obveze</w:t>
            </w:r>
          </w:p>
        </w:tc>
        <w:tc>
          <w:tcPr>
            <w:tcW w:w="862" w:type="dxa"/>
            <w:tcBorders>
              <w:top w:val="single" w:sz="4" w:space="0" w:color="auto"/>
              <w:left w:val="nil"/>
              <w:bottom w:val="single" w:sz="4" w:space="0" w:color="auto"/>
              <w:right w:val="single" w:sz="4" w:space="0" w:color="auto"/>
            </w:tcBorders>
            <w:shd w:val="clear" w:color="auto" w:fill="auto"/>
            <w:vAlign w:val="center"/>
          </w:tcPr>
          <w:p w14:paraId="1EE15DDE" w14:textId="388E8293"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46DADA13" w14:textId="4E340E5A"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23222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54ECEF3B" w14:textId="3E178171"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16721</w:t>
            </w:r>
          </w:p>
        </w:tc>
      </w:tr>
      <w:tr w:rsidR="001F10B3" w:rsidRPr="00DF6385" w14:paraId="4588243A" w14:textId="77777777" w:rsidTr="001F10B3">
        <w:trPr>
          <w:trHeight w:val="296"/>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4FD7FFB3" w14:textId="2712B2EF" w:rsidR="001F10B3" w:rsidRPr="00810087"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4.1. </w:t>
            </w:r>
            <w:r w:rsidRPr="00810087">
              <w:rPr>
                <w:rFonts w:ascii="Times New Roman" w:eastAsia="Times New Roman" w:hAnsi="Times New Roman"/>
                <w:i/>
                <w:sz w:val="24"/>
                <w:szCs w:val="24"/>
                <w:lang w:eastAsia="hr-HR"/>
              </w:rPr>
              <w:t>Potraživanje od Agencije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2C79477A" w14:textId="5283CAD9"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1.000</w:t>
            </w:r>
          </w:p>
        </w:tc>
        <w:tc>
          <w:tcPr>
            <w:tcW w:w="1030" w:type="dxa"/>
            <w:tcBorders>
              <w:top w:val="single" w:sz="4" w:space="0" w:color="auto"/>
              <w:left w:val="nil"/>
              <w:bottom w:val="single" w:sz="4" w:space="0" w:color="auto"/>
              <w:right w:val="single" w:sz="4" w:space="0" w:color="auto"/>
            </w:tcBorders>
            <w:shd w:val="clear" w:color="auto" w:fill="auto"/>
            <w:vAlign w:val="center"/>
          </w:tcPr>
          <w:p w14:paraId="43B7D7CE" w14:textId="2509C17F"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16381</w:t>
            </w:r>
          </w:p>
        </w:tc>
        <w:tc>
          <w:tcPr>
            <w:tcW w:w="1163" w:type="dxa"/>
            <w:tcBorders>
              <w:top w:val="single" w:sz="4" w:space="0" w:color="auto"/>
              <w:left w:val="nil"/>
              <w:bottom w:val="single" w:sz="4" w:space="0" w:color="auto"/>
              <w:right w:val="single" w:sz="4" w:space="0" w:color="auto"/>
            </w:tcBorders>
            <w:shd w:val="clear" w:color="auto" w:fill="auto"/>
            <w:vAlign w:val="center"/>
          </w:tcPr>
          <w:p w14:paraId="7EDED46C" w14:textId="0250F6BD"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96381</w:t>
            </w:r>
          </w:p>
        </w:tc>
      </w:tr>
      <w:tr w:rsidR="001F10B3" w:rsidRPr="00DF6385" w14:paraId="7FA6AED3"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1A78A802" w14:textId="13675245" w:rsidR="001F10B3" w:rsidRPr="00810087"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4.2. </w:t>
            </w:r>
            <w:r w:rsidRPr="00810087">
              <w:rPr>
                <w:rFonts w:ascii="Times New Roman" w:eastAsia="Times New Roman" w:hAnsi="Times New Roman"/>
                <w:i/>
                <w:sz w:val="24"/>
                <w:szCs w:val="24"/>
                <w:lang w:eastAsia="hr-HR"/>
              </w:rPr>
              <w:t>Potraživanje od Agencije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21D223A1" w14:textId="1E39272F"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15AD953B" w14:textId="11A0FC83"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16361</w:t>
            </w:r>
          </w:p>
        </w:tc>
        <w:tc>
          <w:tcPr>
            <w:tcW w:w="1163" w:type="dxa"/>
            <w:tcBorders>
              <w:top w:val="single" w:sz="4" w:space="0" w:color="auto"/>
              <w:left w:val="nil"/>
              <w:bottom w:val="single" w:sz="4" w:space="0" w:color="auto"/>
              <w:right w:val="single" w:sz="4" w:space="0" w:color="auto"/>
            </w:tcBorders>
            <w:shd w:val="clear" w:color="auto" w:fill="auto"/>
            <w:vAlign w:val="center"/>
          </w:tcPr>
          <w:p w14:paraId="3F42C5AF" w14:textId="6803D72C"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96361</w:t>
            </w:r>
          </w:p>
        </w:tc>
      </w:tr>
      <w:tr w:rsidR="001F10B3" w:rsidRPr="00DF6385" w14:paraId="46A66370"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345F64FB" w14:textId="7DCBD391" w:rsidR="001F10B3" w:rsidRPr="00810087"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5.1. </w:t>
            </w:r>
            <w:r w:rsidRPr="00810087">
              <w:rPr>
                <w:rFonts w:ascii="Times New Roman" w:eastAsia="Times New Roman" w:hAnsi="Times New Roman"/>
                <w:i/>
                <w:sz w:val="24"/>
                <w:szCs w:val="24"/>
                <w:lang w:eastAsia="hr-HR"/>
              </w:rPr>
              <w:t>Refundacija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4AB1ADBA" w14:textId="7FBF8E3D"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1.000</w:t>
            </w:r>
          </w:p>
        </w:tc>
        <w:tc>
          <w:tcPr>
            <w:tcW w:w="1030" w:type="dxa"/>
            <w:tcBorders>
              <w:top w:val="single" w:sz="4" w:space="0" w:color="auto"/>
              <w:left w:val="nil"/>
              <w:bottom w:val="single" w:sz="4" w:space="0" w:color="auto"/>
              <w:right w:val="single" w:sz="4" w:space="0" w:color="auto"/>
            </w:tcBorders>
            <w:shd w:val="clear" w:color="auto" w:fill="auto"/>
            <w:vAlign w:val="center"/>
          </w:tcPr>
          <w:p w14:paraId="1D62896C" w14:textId="72C0B7BD"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16721</w:t>
            </w:r>
          </w:p>
        </w:tc>
        <w:tc>
          <w:tcPr>
            <w:tcW w:w="1163" w:type="dxa"/>
            <w:tcBorders>
              <w:top w:val="single" w:sz="4" w:space="0" w:color="auto"/>
              <w:left w:val="nil"/>
              <w:bottom w:val="single" w:sz="4" w:space="0" w:color="auto"/>
              <w:right w:val="single" w:sz="4" w:space="0" w:color="auto"/>
            </w:tcBorders>
            <w:shd w:val="clear" w:color="auto" w:fill="auto"/>
            <w:vAlign w:val="center"/>
          </w:tcPr>
          <w:p w14:paraId="683EA755" w14:textId="6655B7FB"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16381</w:t>
            </w:r>
          </w:p>
        </w:tc>
      </w:tr>
      <w:tr w:rsidR="001F10B3" w:rsidRPr="00DF6385" w14:paraId="49D308EC"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04F12125" w14:textId="4D3C3B46" w:rsidR="001F10B3" w:rsidRPr="00810087" w:rsidRDefault="001F10B3" w:rsidP="00060AFB">
            <w:pPr>
              <w:spacing w:after="0"/>
              <w:rPr>
                <w:rFonts w:ascii="Times New Roman" w:eastAsia="Times New Roman" w:hAnsi="Times New Roman"/>
                <w:i/>
                <w:sz w:val="24"/>
                <w:szCs w:val="24"/>
                <w:lang w:eastAsia="hr-HR"/>
              </w:rPr>
            </w:pPr>
            <w:r>
              <w:rPr>
                <w:rFonts w:ascii="Times New Roman" w:eastAsia="Times New Roman" w:hAnsi="Times New Roman"/>
                <w:i/>
                <w:sz w:val="24"/>
                <w:szCs w:val="24"/>
                <w:lang w:eastAsia="hr-HR"/>
              </w:rPr>
              <w:t xml:space="preserve">5.2. </w:t>
            </w:r>
            <w:r w:rsidRPr="00810087">
              <w:rPr>
                <w:rFonts w:ascii="Times New Roman" w:eastAsia="Times New Roman" w:hAnsi="Times New Roman"/>
                <w:i/>
                <w:sz w:val="24"/>
                <w:szCs w:val="24"/>
                <w:lang w:eastAsia="hr-HR"/>
              </w:rPr>
              <w:t>Refundacija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31913F84" w14:textId="1310D79B" w:rsidR="001F10B3" w:rsidRPr="00810087" w:rsidRDefault="001F10B3" w:rsidP="00060AFB">
            <w:pPr>
              <w:spacing w:after="0"/>
              <w:contextualSpacing/>
              <w:jc w:val="right"/>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2C3E71D6" w14:textId="082BFF16" w:rsidR="001F10B3" w:rsidRPr="00810087" w:rsidRDefault="001F10B3" w:rsidP="00060AFB">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16721</w:t>
            </w:r>
          </w:p>
        </w:tc>
        <w:tc>
          <w:tcPr>
            <w:tcW w:w="1163" w:type="dxa"/>
            <w:tcBorders>
              <w:top w:val="single" w:sz="4" w:space="0" w:color="auto"/>
              <w:left w:val="nil"/>
              <w:bottom w:val="single" w:sz="4" w:space="0" w:color="auto"/>
              <w:right w:val="single" w:sz="4" w:space="0" w:color="auto"/>
            </w:tcBorders>
            <w:shd w:val="clear" w:color="auto" w:fill="auto"/>
            <w:vAlign w:val="center"/>
          </w:tcPr>
          <w:p w14:paraId="72A1F222" w14:textId="1AE59971" w:rsidR="001F10B3" w:rsidRPr="00810087" w:rsidRDefault="001F10B3" w:rsidP="00060AFB">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16361</w:t>
            </w:r>
          </w:p>
        </w:tc>
      </w:tr>
      <w:tr w:rsidR="001F10B3" w:rsidRPr="00DF6385" w14:paraId="2D2B753E"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60B78D12" w14:textId="1ABAB81C" w:rsidR="001F10B3" w:rsidRPr="00810087" w:rsidRDefault="001F10B3" w:rsidP="00060AFB">
            <w:pPr>
              <w:spacing w:after="0"/>
              <w:rPr>
                <w:rFonts w:ascii="Times New Roman" w:eastAsia="Times New Roman" w:hAnsi="Times New Roman"/>
                <w:i/>
                <w:sz w:val="24"/>
                <w:szCs w:val="24"/>
                <w:lang w:eastAsia="hr-HR"/>
              </w:rPr>
            </w:pPr>
            <w:r>
              <w:rPr>
                <w:rFonts w:ascii="Times New Roman" w:eastAsia="Times New Roman" w:hAnsi="Times New Roman"/>
                <w:i/>
                <w:sz w:val="24"/>
                <w:szCs w:val="24"/>
                <w:lang w:eastAsia="hr-HR"/>
              </w:rPr>
              <w:t xml:space="preserve">6.1. </w:t>
            </w:r>
            <w:r w:rsidRPr="00810087">
              <w:rPr>
                <w:rFonts w:ascii="Times New Roman" w:eastAsia="Times New Roman" w:hAnsi="Times New Roman"/>
                <w:i/>
                <w:sz w:val="24"/>
                <w:szCs w:val="24"/>
                <w:lang w:eastAsia="hr-HR"/>
              </w:rPr>
              <w:t>Priznavanje prihoda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7CABD99B" w14:textId="7F13679F" w:rsidR="001F10B3" w:rsidRPr="00810087" w:rsidRDefault="001F10B3" w:rsidP="00060AFB">
            <w:pPr>
              <w:spacing w:after="0"/>
              <w:contextualSpacing/>
              <w:jc w:val="right"/>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1.000</w:t>
            </w:r>
          </w:p>
        </w:tc>
        <w:tc>
          <w:tcPr>
            <w:tcW w:w="1030" w:type="dxa"/>
            <w:tcBorders>
              <w:top w:val="single" w:sz="4" w:space="0" w:color="auto"/>
              <w:left w:val="nil"/>
              <w:bottom w:val="single" w:sz="4" w:space="0" w:color="auto"/>
              <w:right w:val="single" w:sz="4" w:space="0" w:color="auto"/>
            </w:tcBorders>
            <w:shd w:val="clear" w:color="auto" w:fill="auto"/>
            <w:vAlign w:val="center"/>
          </w:tcPr>
          <w:p w14:paraId="67C808FD" w14:textId="267B2A83" w:rsidR="001F10B3" w:rsidRPr="00810087" w:rsidRDefault="001F10B3" w:rsidP="00060AFB">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96381</w:t>
            </w:r>
          </w:p>
        </w:tc>
        <w:tc>
          <w:tcPr>
            <w:tcW w:w="1163" w:type="dxa"/>
            <w:tcBorders>
              <w:top w:val="single" w:sz="4" w:space="0" w:color="auto"/>
              <w:left w:val="nil"/>
              <w:bottom w:val="single" w:sz="4" w:space="0" w:color="auto"/>
              <w:right w:val="single" w:sz="4" w:space="0" w:color="auto"/>
            </w:tcBorders>
            <w:shd w:val="clear" w:color="auto" w:fill="auto"/>
            <w:vAlign w:val="center"/>
          </w:tcPr>
          <w:p w14:paraId="000DD184" w14:textId="44A458BB" w:rsidR="001F10B3" w:rsidRPr="00810087" w:rsidRDefault="001F10B3" w:rsidP="00BA228E">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6381</w:t>
            </w:r>
            <w:r w:rsidR="00BA228E">
              <w:rPr>
                <w:rFonts w:ascii="Times New Roman" w:eastAsia="Times New Roman" w:hAnsi="Times New Roman"/>
                <w:i/>
                <w:sz w:val="24"/>
                <w:szCs w:val="24"/>
                <w:lang w:eastAsia="hr-HR"/>
              </w:rPr>
              <w:t>1</w:t>
            </w:r>
          </w:p>
        </w:tc>
      </w:tr>
      <w:tr w:rsidR="001F10B3" w:rsidRPr="00DF6385" w14:paraId="36DDB2F7"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121D8A2F" w14:textId="0835CF2F" w:rsidR="001F10B3" w:rsidRPr="00810087" w:rsidRDefault="001F10B3" w:rsidP="00060AFB">
            <w:pPr>
              <w:spacing w:after="0"/>
              <w:rPr>
                <w:rFonts w:ascii="Times New Roman" w:eastAsia="Times New Roman" w:hAnsi="Times New Roman"/>
                <w:i/>
                <w:sz w:val="24"/>
                <w:szCs w:val="24"/>
                <w:lang w:eastAsia="hr-HR"/>
              </w:rPr>
            </w:pPr>
            <w:r>
              <w:rPr>
                <w:rFonts w:ascii="Times New Roman" w:eastAsia="Times New Roman" w:hAnsi="Times New Roman"/>
                <w:i/>
                <w:sz w:val="24"/>
                <w:szCs w:val="24"/>
                <w:lang w:eastAsia="hr-HR"/>
              </w:rPr>
              <w:t xml:space="preserve">6.2. </w:t>
            </w:r>
            <w:r w:rsidRPr="00810087">
              <w:rPr>
                <w:rFonts w:ascii="Times New Roman" w:eastAsia="Times New Roman" w:hAnsi="Times New Roman"/>
                <w:i/>
                <w:sz w:val="24"/>
                <w:szCs w:val="24"/>
                <w:lang w:eastAsia="hr-HR"/>
              </w:rPr>
              <w:t>Priznavanje prihoda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124AF10A" w14:textId="18BB0C06" w:rsidR="001F10B3" w:rsidRPr="00810087" w:rsidRDefault="001F10B3" w:rsidP="00060AFB">
            <w:pPr>
              <w:spacing w:after="0"/>
              <w:contextualSpacing/>
              <w:jc w:val="right"/>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600DB671" w14:textId="5AC8F8F3" w:rsidR="001F10B3" w:rsidRPr="00810087" w:rsidRDefault="001F10B3" w:rsidP="00060AFB">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96361</w:t>
            </w:r>
          </w:p>
        </w:tc>
        <w:tc>
          <w:tcPr>
            <w:tcW w:w="1163" w:type="dxa"/>
            <w:tcBorders>
              <w:top w:val="single" w:sz="4" w:space="0" w:color="auto"/>
              <w:left w:val="nil"/>
              <w:bottom w:val="single" w:sz="4" w:space="0" w:color="auto"/>
              <w:right w:val="single" w:sz="4" w:space="0" w:color="auto"/>
            </w:tcBorders>
            <w:shd w:val="clear" w:color="auto" w:fill="auto"/>
            <w:vAlign w:val="center"/>
          </w:tcPr>
          <w:p w14:paraId="091CF488" w14:textId="6B037A03" w:rsidR="001F10B3" w:rsidRPr="00810087" w:rsidRDefault="001F10B3" w:rsidP="00060AFB">
            <w:pPr>
              <w:spacing w:after="0"/>
              <w:contextualSpacing/>
              <w:jc w:val="center"/>
              <w:rPr>
                <w:rFonts w:ascii="Times New Roman" w:eastAsia="Times New Roman" w:hAnsi="Times New Roman"/>
                <w:i/>
                <w:sz w:val="24"/>
                <w:szCs w:val="24"/>
                <w:lang w:eastAsia="hr-HR"/>
              </w:rPr>
            </w:pPr>
            <w:r w:rsidRPr="00810087">
              <w:rPr>
                <w:rFonts w:ascii="Times New Roman" w:eastAsia="Times New Roman" w:hAnsi="Times New Roman"/>
                <w:i/>
                <w:sz w:val="24"/>
                <w:szCs w:val="24"/>
                <w:lang w:eastAsia="hr-HR"/>
              </w:rPr>
              <w:t>63612</w:t>
            </w:r>
          </w:p>
        </w:tc>
      </w:tr>
    </w:tbl>
    <w:p w14:paraId="2DB8433C" w14:textId="77777777" w:rsidR="009E3ACF" w:rsidRDefault="009E3ACF" w:rsidP="00060AFB">
      <w:pPr>
        <w:spacing w:after="0"/>
        <w:jc w:val="both"/>
        <w:rPr>
          <w:rFonts w:ascii="Times New Roman" w:hAnsi="Times New Roman"/>
          <w:sz w:val="24"/>
          <w:szCs w:val="24"/>
        </w:rPr>
      </w:pPr>
    </w:p>
    <w:p w14:paraId="05E3590A" w14:textId="77777777" w:rsidR="009E3ACF" w:rsidRPr="009E3ACF" w:rsidRDefault="009E3ACF" w:rsidP="001F10B3">
      <w:pPr>
        <w:spacing w:after="0"/>
        <w:jc w:val="both"/>
        <w:rPr>
          <w:rFonts w:ascii="Times New Roman" w:hAnsi="Times New Roman"/>
          <w:i/>
          <w:sz w:val="24"/>
          <w:szCs w:val="24"/>
        </w:rPr>
      </w:pPr>
      <w:r w:rsidRPr="009E3ACF">
        <w:rPr>
          <w:rFonts w:ascii="Times New Roman" w:hAnsi="Times New Roman"/>
          <w:i/>
          <w:sz w:val="24"/>
          <w:szCs w:val="24"/>
        </w:rPr>
        <w:t>Knjiženje kod škole koja posluje preko računa riznice, a nadležni proračun osigurava plaćanje dobavljaču:</w:t>
      </w:r>
    </w:p>
    <w:tbl>
      <w:tblPr>
        <w:tblW w:w="8527" w:type="dxa"/>
        <w:tblInd w:w="98" w:type="dxa"/>
        <w:tblLook w:val="0000" w:firstRow="0" w:lastRow="0" w:firstColumn="0" w:lastColumn="0" w:noHBand="0" w:noVBand="0"/>
      </w:tblPr>
      <w:tblGrid>
        <w:gridCol w:w="5472"/>
        <w:gridCol w:w="862"/>
        <w:gridCol w:w="1030"/>
        <w:gridCol w:w="1163"/>
      </w:tblGrid>
      <w:tr w:rsidR="001F10B3" w:rsidRPr="00DF6385" w14:paraId="4845F83E" w14:textId="77777777" w:rsidTr="001F10B3">
        <w:tc>
          <w:tcPr>
            <w:tcW w:w="5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6A6E36"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Opis</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12FDA2"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Iznos</w:t>
            </w:r>
          </w:p>
        </w:tc>
        <w:tc>
          <w:tcPr>
            <w:tcW w:w="2193" w:type="dxa"/>
            <w:gridSpan w:val="2"/>
            <w:tcBorders>
              <w:top w:val="single" w:sz="4" w:space="0" w:color="auto"/>
              <w:left w:val="nil"/>
              <w:bottom w:val="single" w:sz="4" w:space="0" w:color="auto"/>
              <w:right w:val="single" w:sz="4" w:space="0" w:color="auto"/>
            </w:tcBorders>
            <w:shd w:val="clear" w:color="auto" w:fill="auto"/>
            <w:vAlign w:val="center"/>
          </w:tcPr>
          <w:p w14:paraId="77991EF8"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Račun</w:t>
            </w:r>
          </w:p>
        </w:tc>
      </w:tr>
      <w:tr w:rsidR="001F10B3" w:rsidRPr="00DF6385" w14:paraId="6B2BF3E6" w14:textId="77777777" w:rsidTr="001F10B3">
        <w:tc>
          <w:tcPr>
            <w:tcW w:w="54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4E6D63" w14:textId="77777777" w:rsidR="001F10B3" w:rsidRPr="00DF6385" w:rsidRDefault="001F10B3" w:rsidP="00060AFB">
            <w:pPr>
              <w:spacing w:after="0"/>
              <w:contextualSpacing/>
              <w:jc w:val="center"/>
              <w:rPr>
                <w:rFonts w:ascii="Times New Roman" w:hAnsi="Times New Roman"/>
                <w:b/>
                <w:bCs/>
                <w:i/>
                <w:sz w:val="24"/>
                <w:szCs w:val="24"/>
              </w:rPr>
            </w:pPr>
          </w:p>
        </w:tc>
        <w:tc>
          <w:tcPr>
            <w:tcW w:w="8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72FC7" w14:textId="77777777" w:rsidR="001F10B3" w:rsidRPr="00DF6385" w:rsidRDefault="001F10B3" w:rsidP="00060AFB">
            <w:pPr>
              <w:spacing w:after="0"/>
              <w:contextualSpacing/>
              <w:jc w:val="center"/>
              <w:rPr>
                <w:rFonts w:ascii="Times New Roman" w:hAnsi="Times New Roman"/>
                <w:b/>
                <w:bCs/>
                <w:i/>
                <w:sz w:val="24"/>
                <w:szCs w:val="24"/>
              </w:rPr>
            </w:pPr>
          </w:p>
        </w:tc>
        <w:tc>
          <w:tcPr>
            <w:tcW w:w="1030" w:type="dxa"/>
            <w:tcBorders>
              <w:top w:val="nil"/>
              <w:left w:val="nil"/>
              <w:bottom w:val="single" w:sz="4" w:space="0" w:color="auto"/>
              <w:right w:val="single" w:sz="4" w:space="0" w:color="auto"/>
            </w:tcBorders>
            <w:shd w:val="clear" w:color="auto" w:fill="auto"/>
            <w:vAlign w:val="center"/>
          </w:tcPr>
          <w:p w14:paraId="5880C3B4"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Duguje</w:t>
            </w:r>
          </w:p>
        </w:tc>
        <w:tc>
          <w:tcPr>
            <w:tcW w:w="1163" w:type="dxa"/>
            <w:tcBorders>
              <w:top w:val="nil"/>
              <w:left w:val="nil"/>
              <w:bottom w:val="single" w:sz="4" w:space="0" w:color="auto"/>
              <w:right w:val="single" w:sz="4" w:space="0" w:color="auto"/>
            </w:tcBorders>
            <w:shd w:val="clear" w:color="auto" w:fill="auto"/>
            <w:vAlign w:val="center"/>
          </w:tcPr>
          <w:p w14:paraId="5EE0A522"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Potražuje</w:t>
            </w:r>
          </w:p>
        </w:tc>
      </w:tr>
      <w:tr w:rsidR="001F10B3" w:rsidRPr="00DF6385" w14:paraId="233F5B54"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7B5FEB4F" w14:textId="28B55789" w:rsidR="001F10B3" w:rsidRPr="00810087" w:rsidRDefault="001F10B3" w:rsidP="00060AFB">
            <w:pPr>
              <w:spacing w:after="0"/>
              <w:contextualSpacing/>
              <w:rPr>
                <w:rFonts w:ascii="Times New Roman" w:hAnsi="Times New Roman"/>
                <w:bCs/>
                <w:i/>
                <w:sz w:val="24"/>
                <w:szCs w:val="24"/>
              </w:rPr>
            </w:pPr>
            <w:r>
              <w:rPr>
                <w:rFonts w:ascii="Times New Roman" w:eastAsia="Times New Roman" w:hAnsi="Times New Roman"/>
                <w:i/>
                <w:sz w:val="24"/>
                <w:szCs w:val="24"/>
                <w:lang w:eastAsia="hr-HR"/>
              </w:rPr>
              <w:t xml:space="preserve">1. </w:t>
            </w:r>
            <w:r w:rsidRPr="00810087">
              <w:rPr>
                <w:rFonts w:ascii="Times New Roman" w:eastAsia="Times New Roman" w:hAnsi="Times New Roman"/>
                <w:i/>
                <w:sz w:val="24"/>
                <w:szCs w:val="24"/>
                <w:lang w:eastAsia="hr-HR"/>
              </w:rPr>
              <w:t>Račun dobavljača</w:t>
            </w:r>
          </w:p>
        </w:tc>
        <w:tc>
          <w:tcPr>
            <w:tcW w:w="862" w:type="dxa"/>
            <w:tcBorders>
              <w:top w:val="single" w:sz="4" w:space="0" w:color="auto"/>
              <w:left w:val="nil"/>
              <w:bottom w:val="single" w:sz="4" w:space="0" w:color="auto"/>
              <w:right w:val="single" w:sz="4" w:space="0" w:color="auto"/>
            </w:tcBorders>
            <w:shd w:val="clear" w:color="auto" w:fill="auto"/>
            <w:vAlign w:val="center"/>
          </w:tcPr>
          <w:p w14:paraId="29D3268B" w14:textId="4CF411BF"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247A6B41" w14:textId="4A59A327"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32224</w:t>
            </w:r>
          </w:p>
        </w:tc>
        <w:tc>
          <w:tcPr>
            <w:tcW w:w="1163" w:type="dxa"/>
            <w:tcBorders>
              <w:top w:val="single" w:sz="4" w:space="0" w:color="auto"/>
              <w:left w:val="nil"/>
              <w:bottom w:val="single" w:sz="4" w:space="0" w:color="auto"/>
              <w:right w:val="single" w:sz="4" w:space="0" w:color="auto"/>
            </w:tcBorders>
            <w:shd w:val="clear" w:color="auto" w:fill="auto"/>
            <w:vAlign w:val="center"/>
          </w:tcPr>
          <w:p w14:paraId="07715E67" w14:textId="6BD4F60B"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23222</w:t>
            </w:r>
          </w:p>
        </w:tc>
      </w:tr>
      <w:tr w:rsidR="001F10B3" w:rsidRPr="00DF6385" w14:paraId="2927BC7A"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0EDA9AC8" w14:textId="4FEBE561" w:rsidR="001F10B3" w:rsidRPr="00810087"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2. </w:t>
            </w:r>
            <w:r w:rsidRPr="00810087">
              <w:rPr>
                <w:rFonts w:ascii="Times New Roman" w:eastAsia="Times New Roman" w:hAnsi="Times New Roman"/>
                <w:i/>
                <w:sz w:val="24"/>
                <w:szCs w:val="24"/>
                <w:lang w:eastAsia="hr-HR"/>
              </w:rPr>
              <w:t>Plaćanje obveze</w:t>
            </w:r>
          </w:p>
        </w:tc>
        <w:tc>
          <w:tcPr>
            <w:tcW w:w="862" w:type="dxa"/>
            <w:tcBorders>
              <w:top w:val="single" w:sz="4" w:space="0" w:color="auto"/>
              <w:left w:val="nil"/>
              <w:bottom w:val="single" w:sz="4" w:space="0" w:color="auto"/>
              <w:right w:val="single" w:sz="4" w:space="0" w:color="auto"/>
            </w:tcBorders>
            <w:shd w:val="clear" w:color="auto" w:fill="auto"/>
            <w:vAlign w:val="center"/>
          </w:tcPr>
          <w:p w14:paraId="7370A1F3" w14:textId="29E3DBEC"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4301E96E" w14:textId="2578B98A"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23222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3B64E812" w14:textId="23729D94"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67111</w:t>
            </w:r>
          </w:p>
        </w:tc>
      </w:tr>
      <w:tr w:rsidR="001F10B3" w:rsidRPr="00DF6385" w14:paraId="45AE2EBE" w14:textId="77777777" w:rsidTr="001F10B3">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7D86F6E9" w14:textId="27CBA670" w:rsidR="001F10B3" w:rsidRPr="00810087"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3.1. </w:t>
            </w:r>
            <w:r w:rsidRPr="00810087">
              <w:rPr>
                <w:rFonts w:ascii="Times New Roman" w:eastAsia="Times New Roman" w:hAnsi="Times New Roman"/>
                <w:i/>
                <w:sz w:val="24"/>
                <w:szCs w:val="24"/>
                <w:lang w:eastAsia="hr-HR"/>
              </w:rPr>
              <w:t>Potraživanje od Agencije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3DBB38F6" w14:textId="32612FA8"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1.000</w:t>
            </w:r>
          </w:p>
        </w:tc>
        <w:tc>
          <w:tcPr>
            <w:tcW w:w="1030" w:type="dxa"/>
            <w:tcBorders>
              <w:top w:val="single" w:sz="4" w:space="0" w:color="auto"/>
              <w:left w:val="nil"/>
              <w:bottom w:val="single" w:sz="4" w:space="0" w:color="auto"/>
              <w:right w:val="single" w:sz="4" w:space="0" w:color="auto"/>
            </w:tcBorders>
            <w:shd w:val="clear" w:color="auto" w:fill="auto"/>
            <w:vAlign w:val="center"/>
          </w:tcPr>
          <w:p w14:paraId="528519FF" w14:textId="556E051D"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16381</w:t>
            </w:r>
          </w:p>
        </w:tc>
        <w:tc>
          <w:tcPr>
            <w:tcW w:w="1163" w:type="dxa"/>
            <w:tcBorders>
              <w:top w:val="single" w:sz="4" w:space="0" w:color="auto"/>
              <w:left w:val="nil"/>
              <w:bottom w:val="single" w:sz="4" w:space="0" w:color="auto"/>
              <w:right w:val="single" w:sz="4" w:space="0" w:color="auto"/>
            </w:tcBorders>
            <w:shd w:val="clear" w:color="auto" w:fill="auto"/>
            <w:vAlign w:val="center"/>
          </w:tcPr>
          <w:p w14:paraId="5743234D" w14:textId="78C71581"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96381</w:t>
            </w:r>
          </w:p>
        </w:tc>
      </w:tr>
      <w:tr w:rsidR="001F10B3" w:rsidRPr="00DF6385" w14:paraId="013F2F85" w14:textId="77777777" w:rsidTr="001F10B3">
        <w:trPr>
          <w:trHeight w:val="22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3BAD311A" w14:textId="4ABCD541" w:rsidR="001F10B3" w:rsidRPr="00810087"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3.2. </w:t>
            </w:r>
            <w:r w:rsidRPr="00810087">
              <w:rPr>
                <w:rFonts w:ascii="Times New Roman" w:eastAsia="Times New Roman" w:hAnsi="Times New Roman"/>
                <w:i/>
                <w:sz w:val="24"/>
                <w:szCs w:val="24"/>
                <w:lang w:eastAsia="hr-HR"/>
              </w:rPr>
              <w:t>Potraživanje od Agencije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7E419798" w14:textId="12F71D8C"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3561AAAA" w14:textId="2D35475F"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16361</w:t>
            </w:r>
          </w:p>
        </w:tc>
        <w:tc>
          <w:tcPr>
            <w:tcW w:w="1163" w:type="dxa"/>
            <w:tcBorders>
              <w:top w:val="single" w:sz="4" w:space="0" w:color="auto"/>
              <w:left w:val="nil"/>
              <w:bottom w:val="single" w:sz="4" w:space="0" w:color="auto"/>
              <w:right w:val="single" w:sz="4" w:space="0" w:color="auto"/>
            </w:tcBorders>
            <w:shd w:val="clear" w:color="auto" w:fill="auto"/>
            <w:vAlign w:val="center"/>
          </w:tcPr>
          <w:p w14:paraId="7EDD0CC0" w14:textId="6FFFD43C"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96361</w:t>
            </w:r>
          </w:p>
        </w:tc>
      </w:tr>
      <w:tr w:rsidR="001F10B3" w:rsidRPr="00DF6385" w14:paraId="1A34FE05"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7D4C37A9" w14:textId="494DEBCA" w:rsidR="001F10B3" w:rsidRPr="00810087"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4.1. </w:t>
            </w:r>
            <w:r w:rsidRPr="00810087">
              <w:rPr>
                <w:rFonts w:ascii="Times New Roman" w:eastAsia="Times New Roman" w:hAnsi="Times New Roman"/>
                <w:i/>
                <w:sz w:val="24"/>
                <w:szCs w:val="24"/>
                <w:lang w:eastAsia="hr-HR"/>
              </w:rPr>
              <w:t>Refundacija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7000459A" w14:textId="2240FEBF"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1.000</w:t>
            </w:r>
          </w:p>
        </w:tc>
        <w:tc>
          <w:tcPr>
            <w:tcW w:w="1030" w:type="dxa"/>
            <w:tcBorders>
              <w:top w:val="single" w:sz="4" w:space="0" w:color="auto"/>
              <w:left w:val="nil"/>
              <w:bottom w:val="single" w:sz="4" w:space="0" w:color="auto"/>
              <w:right w:val="single" w:sz="4" w:space="0" w:color="auto"/>
            </w:tcBorders>
            <w:shd w:val="clear" w:color="auto" w:fill="auto"/>
            <w:vAlign w:val="center"/>
          </w:tcPr>
          <w:p w14:paraId="557B24D9" w14:textId="3279AF7E"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96381</w:t>
            </w:r>
          </w:p>
        </w:tc>
        <w:tc>
          <w:tcPr>
            <w:tcW w:w="1163" w:type="dxa"/>
            <w:tcBorders>
              <w:top w:val="single" w:sz="4" w:space="0" w:color="auto"/>
              <w:left w:val="nil"/>
              <w:bottom w:val="single" w:sz="4" w:space="0" w:color="auto"/>
              <w:right w:val="single" w:sz="4" w:space="0" w:color="auto"/>
            </w:tcBorders>
            <w:shd w:val="clear" w:color="auto" w:fill="auto"/>
            <w:vAlign w:val="center"/>
          </w:tcPr>
          <w:p w14:paraId="70417511" w14:textId="014E40E8"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16381</w:t>
            </w:r>
          </w:p>
        </w:tc>
      </w:tr>
      <w:tr w:rsidR="001F10B3" w:rsidRPr="00DF6385" w14:paraId="1D0C6D46"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265E9F31" w14:textId="4D5B81AB" w:rsidR="001F10B3" w:rsidRPr="00810087"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4.2. </w:t>
            </w:r>
            <w:r w:rsidRPr="00810087">
              <w:rPr>
                <w:rFonts w:ascii="Times New Roman" w:eastAsia="Times New Roman" w:hAnsi="Times New Roman"/>
                <w:i/>
                <w:sz w:val="24"/>
                <w:szCs w:val="24"/>
                <w:lang w:eastAsia="hr-HR"/>
              </w:rPr>
              <w:t>Refundacija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170DE0DD" w14:textId="55F92310" w:rsidR="001F10B3" w:rsidRPr="00810087" w:rsidRDefault="001F10B3" w:rsidP="00060AFB">
            <w:pPr>
              <w:spacing w:after="0"/>
              <w:contextualSpacing/>
              <w:jc w:val="right"/>
              <w:rPr>
                <w:rFonts w:ascii="Times New Roman" w:hAnsi="Times New Roman"/>
                <w:i/>
                <w:sz w:val="24"/>
                <w:szCs w:val="24"/>
              </w:rPr>
            </w:pPr>
            <w:r w:rsidRPr="00810087">
              <w:rPr>
                <w:rFonts w:ascii="Times New Roman" w:eastAsia="Times New Roman" w:hAnsi="Times New Roman"/>
                <w:i/>
                <w:sz w:val="24"/>
                <w:szCs w:val="24"/>
                <w:lang w:eastAsia="hr-HR"/>
              </w:rPr>
              <w:t>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0A782B65" w14:textId="51C2EF7F"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96361</w:t>
            </w:r>
          </w:p>
        </w:tc>
        <w:tc>
          <w:tcPr>
            <w:tcW w:w="1163" w:type="dxa"/>
            <w:tcBorders>
              <w:top w:val="single" w:sz="4" w:space="0" w:color="auto"/>
              <w:left w:val="nil"/>
              <w:bottom w:val="single" w:sz="4" w:space="0" w:color="auto"/>
              <w:right w:val="single" w:sz="4" w:space="0" w:color="auto"/>
            </w:tcBorders>
            <w:shd w:val="clear" w:color="auto" w:fill="auto"/>
            <w:vAlign w:val="center"/>
          </w:tcPr>
          <w:p w14:paraId="3F258281" w14:textId="3E6AB2A7" w:rsidR="001F10B3" w:rsidRPr="00810087" w:rsidRDefault="001F10B3" w:rsidP="00060AFB">
            <w:pPr>
              <w:spacing w:after="0"/>
              <w:contextualSpacing/>
              <w:jc w:val="center"/>
              <w:rPr>
                <w:rFonts w:ascii="Times New Roman" w:hAnsi="Times New Roman"/>
                <w:bCs/>
                <w:i/>
                <w:sz w:val="24"/>
                <w:szCs w:val="24"/>
              </w:rPr>
            </w:pPr>
            <w:r w:rsidRPr="00810087">
              <w:rPr>
                <w:rFonts w:ascii="Times New Roman" w:eastAsia="Times New Roman" w:hAnsi="Times New Roman"/>
                <w:i/>
                <w:sz w:val="24"/>
                <w:szCs w:val="24"/>
                <w:lang w:eastAsia="hr-HR"/>
              </w:rPr>
              <w:t>16361</w:t>
            </w:r>
          </w:p>
        </w:tc>
      </w:tr>
    </w:tbl>
    <w:p w14:paraId="7F6CA8F7" w14:textId="77777777" w:rsidR="009E3ACF" w:rsidRDefault="009E3ACF" w:rsidP="00060AFB">
      <w:pPr>
        <w:spacing w:after="0"/>
        <w:jc w:val="both"/>
        <w:rPr>
          <w:rFonts w:ascii="Times New Roman" w:hAnsi="Times New Roman"/>
          <w:sz w:val="24"/>
          <w:szCs w:val="24"/>
        </w:rPr>
      </w:pPr>
    </w:p>
    <w:p w14:paraId="67765E32" w14:textId="77777777" w:rsidR="009E3ACF" w:rsidRPr="002143A0" w:rsidRDefault="009E3ACF" w:rsidP="00060AFB">
      <w:pPr>
        <w:jc w:val="both"/>
        <w:rPr>
          <w:rFonts w:ascii="Times New Roman" w:hAnsi="Times New Roman"/>
          <w:sz w:val="24"/>
          <w:szCs w:val="24"/>
        </w:rPr>
      </w:pPr>
      <w:r w:rsidRPr="002143A0">
        <w:rPr>
          <w:rFonts w:ascii="Times New Roman" w:hAnsi="Times New Roman"/>
          <w:sz w:val="24"/>
          <w:szCs w:val="24"/>
        </w:rPr>
        <w:t xml:space="preserve">Ako nadležni proračun osigura sredstva predfinanciranja, doznaku sredstava školi odnosno plaćanje računa dobavljača evidentirat će sukladno članku 52. stavku 5. Pravilnika o proračunskom računovodstvu i računskom planu na odgovarajućem računu rashoda za čije se pokriće sredstva koriste ili na računu </w:t>
      </w:r>
      <w:r w:rsidRPr="002143A0">
        <w:rPr>
          <w:rFonts w:ascii="Times New Roman" w:hAnsi="Times New Roman"/>
          <w:i/>
          <w:sz w:val="24"/>
          <w:szCs w:val="24"/>
        </w:rPr>
        <w:t>36721 Prijenosi proračunskim korisnicima iz nadležnog proračuna za financiranje rashoda poslovanja</w:t>
      </w:r>
      <w:r w:rsidRPr="002143A0">
        <w:rPr>
          <w:rFonts w:ascii="Times New Roman" w:hAnsi="Times New Roman"/>
          <w:sz w:val="24"/>
          <w:szCs w:val="24"/>
        </w:rPr>
        <w:t xml:space="preserve">. Primitak potpore za osnovicu iskazuje na računu </w:t>
      </w:r>
      <w:r w:rsidRPr="002143A0">
        <w:rPr>
          <w:rFonts w:ascii="Times New Roman" w:hAnsi="Times New Roman"/>
          <w:i/>
          <w:sz w:val="24"/>
          <w:szCs w:val="24"/>
        </w:rPr>
        <w:t>63811 Tekuće pomoći iz državnog proračuna temeljem prijenosa EU sredstava</w:t>
      </w:r>
      <w:r w:rsidRPr="002143A0">
        <w:rPr>
          <w:rFonts w:ascii="Times New Roman" w:hAnsi="Times New Roman"/>
          <w:sz w:val="24"/>
          <w:szCs w:val="24"/>
        </w:rPr>
        <w:t xml:space="preserve">, a dio koji se odnosi na porez na dodanu vrijednost na računu </w:t>
      </w:r>
      <w:r w:rsidRPr="002143A0">
        <w:rPr>
          <w:rFonts w:ascii="Times New Roman" w:hAnsi="Times New Roman"/>
          <w:i/>
          <w:sz w:val="24"/>
          <w:szCs w:val="24"/>
        </w:rPr>
        <w:t>63311 Tekuće pomoći iz državnog proračuna</w:t>
      </w:r>
      <w:r w:rsidRPr="002143A0">
        <w:rPr>
          <w:rFonts w:ascii="Times New Roman" w:hAnsi="Times New Roman"/>
          <w:sz w:val="24"/>
          <w:szCs w:val="24"/>
        </w:rPr>
        <w:t>.</w:t>
      </w:r>
    </w:p>
    <w:p w14:paraId="2D38648E" w14:textId="6D3A3169" w:rsidR="009E3ACF" w:rsidRDefault="009E3ACF" w:rsidP="001F10B3">
      <w:pPr>
        <w:spacing w:after="0"/>
        <w:jc w:val="both"/>
        <w:rPr>
          <w:rFonts w:ascii="Times New Roman" w:hAnsi="Times New Roman"/>
          <w:i/>
          <w:sz w:val="24"/>
          <w:szCs w:val="24"/>
        </w:rPr>
      </w:pPr>
      <w:r w:rsidRPr="009E3ACF">
        <w:rPr>
          <w:rFonts w:ascii="Times New Roman" w:hAnsi="Times New Roman"/>
          <w:i/>
          <w:sz w:val="24"/>
          <w:szCs w:val="24"/>
        </w:rPr>
        <w:t>Knjiženje kod nadležnog proračuna koji je osigurao predfinanciranje (plaćanje dobavljaču):</w:t>
      </w:r>
    </w:p>
    <w:tbl>
      <w:tblPr>
        <w:tblW w:w="8527" w:type="dxa"/>
        <w:tblInd w:w="98" w:type="dxa"/>
        <w:tblLook w:val="0000" w:firstRow="0" w:lastRow="0" w:firstColumn="0" w:lastColumn="0" w:noHBand="0" w:noVBand="0"/>
      </w:tblPr>
      <w:tblGrid>
        <w:gridCol w:w="5472"/>
        <w:gridCol w:w="862"/>
        <w:gridCol w:w="1030"/>
        <w:gridCol w:w="1163"/>
      </w:tblGrid>
      <w:tr w:rsidR="001F10B3" w:rsidRPr="00DF6385" w14:paraId="6FFFD367" w14:textId="77777777" w:rsidTr="001F10B3">
        <w:tc>
          <w:tcPr>
            <w:tcW w:w="5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659AF3"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Opis</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F64F97"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Iznos</w:t>
            </w:r>
          </w:p>
        </w:tc>
        <w:tc>
          <w:tcPr>
            <w:tcW w:w="2193" w:type="dxa"/>
            <w:gridSpan w:val="2"/>
            <w:tcBorders>
              <w:top w:val="single" w:sz="4" w:space="0" w:color="auto"/>
              <w:left w:val="nil"/>
              <w:bottom w:val="single" w:sz="4" w:space="0" w:color="auto"/>
              <w:right w:val="single" w:sz="4" w:space="0" w:color="auto"/>
            </w:tcBorders>
            <w:shd w:val="clear" w:color="auto" w:fill="auto"/>
            <w:vAlign w:val="center"/>
          </w:tcPr>
          <w:p w14:paraId="57584299"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Račun</w:t>
            </w:r>
          </w:p>
        </w:tc>
      </w:tr>
      <w:tr w:rsidR="001F10B3" w:rsidRPr="00DF6385" w14:paraId="66C67F99" w14:textId="77777777" w:rsidTr="001F10B3">
        <w:tc>
          <w:tcPr>
            <w:tcW w:w="54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076C94" w14:textId="77777777" w:rsidR="001F10B3" w:rsidRPr="00DF6385" w:rsidRDefault="001F10B3" w:rsidP="00060AFB">
            <w:pPr>
              <w:spacing w:after="0"/>
              <w:contextualSpacing/>
              <w:jc w:val="center"/>
              <w:rPr>
                <w:rFonts w:ascii="Times New Roman" w:hAnsi="Times New Roman"/>
                <w:b/>
                <w:bCs/>
                <w:i/>
                <w:sz w:val="24"/>
                <w:szCs w:val="24"/>
              </w:rPr>
            </w:pPr>
          </w:p>
        </w:tc>
        <w:tc>
          <w:tcPr>
            <w:tcW w:w="8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DD531D" w14:textId="77777777" w:rsidR="001F10B3" w:rsidRPr="00DF6385" w:rsidRDefault="001F10B3" w:rsidP="00060AFB">
            <w:pPr>
              <w:spacing w:after="0"/>
              <w:contextualSpacing/>
              <w:jc w:val="center"/>
              <w:rPr>
                <w:rFonts w:ascii="Times New Roman" w:hAnsi="Times New Roman"/>
                <w:b/>
                <w:bCs/>
                <w:i/>
                <w:sz w:val="24"/>
                <w:szCs w:val="24"/>
              </w:rPr>
            </w:pPr>
          </w:p>
        </w:tc>
        <w:tc>
          <w:tcPr>
            <w:tcW w:w="1030" w:type="dxa"/>
            <w:tcBorders>
              <w:top w:val="nil"/>
              <w:left w:val="nil"/>
              <w:bottom w:val="single" w:sz="4" w:space="0" w:color="auto"/>
              <w:right w:val="single" w:sz="4" w:space="0" w:color="auto"/>
            </w:tcBorders>
            <w:shd w:val="clear" w:color="auto" w:fill="auto"/>
            <w:vAlign w:val="center"/>
          </w:tcPr>
          <w:p w14:paraId="0DCA6837"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Duguje</w:t>
            </w:r>
          </w:p>
        </w:tc>
        <w:tc>
          <w:tcPr>
            <w:tcW w:w="1163" w:type="dxa"/>
            <w:tcBorders>
              <w:top w:val="nil"/>
              <w:left w:val="nil"/>
              <w:bottom w:val="single" w:sz="4" w:space="0" w:color="auto"/>
              <w:right w:val="single" w:sz="4" w:space="0" w:color="auto"/>
            </w:tcBorders>
            <w:shd w:val="clear" w:color="auto" w:fill="auto"/>
            <w:vAlign w:val="center"/>
          </w:tcPr>
          <w:p w14:paraId="290CAFF1" w14:textId="77777777" w:rsidR="001F10B3" w:rsidRPr="00DF6385" w:rsidRDefault="001F10B3" w:rsidP="00060AFB">
            <w:pPr>
              <w:spacing w:after="0"/>
              <w:contextualSpacing/>
              <w:jc w:val="center"/>
              <w:rPr>
                <w:rFonts w:ascii="Times New Roman" w:hAnsi="Times New Roman"/>
                <w:b/>
                <w:bCs/>
                <w:i/>
                <w:sz w:val="24"/>
                <w:szCs w:val="24"/>
              </w:rPr>
            </w:pPr>
            <w:r w:rsidRPr="00DF6385">
              <w:rPr>
                <w:rFonts w:ascii="Times New Roman" w:hAnsi="Times New Roman"/>
                <w:b/>
                <w:bCs/>
                <w:i/>
                <w:sz w:val="24"/>
                <w:szCs w:val="24"/>
              </w:rPr>
              <w:t>Potražuje</w:t>
            </w:r>
          </w:p>
        </w:tc>
      </w:tr>
      <w:tr w:rsidR="001F10B3" w:rsidRPr="00DF6385" w14:paraId="0B9F5271" w14:textId="77777777" w:rsidTr="001F10B3">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1A2EEA6E" w14:textId="67FB56D7" w:rsidR="001F10B3" w:rsidRPr="009E3884"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1. </w:t>
            </w:r>
            <w:r w:rsidRPr="009E3884">
              <w:rPr>
                <w:rFonts w:ascii="Times New Roman" w:eastAsia="Times New Roman" w:hAnsi="Times New Roman"/>
                <w:i/>
                <w:sz w:val="24"/>
                <w:szCs w:val="24"/>
                <w:lang w:eastAsia="hr-HR"/>
              </w:rPr>
              <w:t>Doznaka sredstava školi ili plaćanje obveze prema dobavljaču</w:t>
            </w:r>
          </w:p>
        </w:tc>
        <w:tc>
          <w:tcPr>
            <w:tcW w:w="862" w:type="dxa"/>
            <w:tcBorders>
              <w:top w:val="single" w:sz="4" w:space="0" w:color="auto"/>
              <w:left w:val="nil"/>
              <w:bottom w:val="single" w:sz="4" w:space="0" w:color="auto"/>
              <w:right w:val="single" w:sz="4" w:space="0" w:color="auto"/>
            </w:tcBorders>
            <w:shd w:val="clear" w:color="auto" w:fill="auto"/>
            <w:vAlign w:val="center"/>
          </w:tcPr>
          <w:p w14:paraId="14E4430C" w14:textId="11B0D7D4" w:rsidR="001F10B3" w:rsidRPr="009E3884" w:rsidRDefault="001F10B3" w:rsidP="00060AFB">
            <w:pPr>
              <w:spacing w:after="0"/>
              <w:contextualSpacing/>
              <w:jc w:val="right"/>
              <w:rPr>
                <w:rFonts w:ascii="Times New Roman" w:hAnsi="Times New Roman"/>
                <w:i/>
                <w:sz w:val="24"/>
                <w:szCs w:val="24"/>
              </w:rPr>
            </w:pPr>
            <w:r w:rsidRPr="009E3884">
              <w:rPr>
                <w:rFonts w:ascii="Times New Roman" w:eastAsia="Times New Roman" w:hAnsi="Times New Roman"/>
                <w:i/>
                <w:sz w:val="24"/>
                <w:szCs w:val="24"/>
                <w:lang w:eastAsia="hr-HR"/>
              </w:rPr>
              <w:t>1.250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485493DE" w14:textId="77777777" w:rsidR="001F10B3" w:rsidRPr="009E3884" w:rsidRDefault="001F10B3" w:rsidP="00060AFB">
            <w:pPr>
              <w:spacing w:after="0"/>
              <w:jc w:val="center"/>
              <w:rPr>
                <w:rFonts w:ascii="Times New Roman" w:eastAsia="Times New Roman" w:hAnsi="Times New Roman"/>
                <w:i/>
                <w:sz w:val="24"/>
                <w:szCs w:val="24"/>
                <w:lang w:eastAsia="hr-HR"/>
              </w:rPr>
            </w:pPr>
            <w:r w:rsidRPr="009E3884">
              <w:rPr>
                <w:rFonts w:ascii="Times New Roman" w:eastAsia="Times New Roman" w:hAnsi="Times New Roman"/>
                <w:i/>
                <w:sz w:val="24"/>
                <w:szCs w:val="24"/>
                <w:lang w:eastAsia="hr-HR"/>
              </w:rPr>
              <w:t>36721</w:t>
            </w:r>
          </w:p>
          <w:p w14:paraId="13ECE8F9" w14:textId="6FB979CC" w:rsidR="001F10B3" w:rsidRPr="009E3884" w:rsidRDefault="001F10B3" w:rsidP="00060AFB">
            <w:pPr>
              <w:spacing w:after="0"/>
              <w:contextualSpacing/>
              <w:jc w:val="center"/>
              <w:rPr>
                <w:rFonts w:ascii="Times New Roman" w:hAnsi="Times New Roman"/>
                <w:bCs/>
                <w:i/>
                <w:sz w:val="24"/>
                <w:szCs w:val="24"/>
              </w:rPr>
            </w:pPr>
            <w:r w:rsidRPr="009E3884">
              <w:rPr>
                <w:rFonts w:ascii="Times New Roman" w:eastAsia="Times New Roman" w:hAnsi="Times New Roman"/>
                <w:i/>
                <w:sz w:val="24"/>
                <w:szCs w:val="24"/>
                <w:lang w:eastAsia="hr-HR"/>
              </w:rPr>
              <w:t>(32224)</w:t>
            </w:r>
          </w:p>
        </w:tc>
        <w:tc>
          <w:tcPr>
            <w:tcW w:w="1163" w:type="dxa"/>
            <w:tcBorders>
              <w:top w:val="single" w:sz="4" w:space="0" w:color="auto"/>
              <w:left w:val="nil"/>
              <w:bottom w:val="single" w:sz="4" w:space="0" w:color="auto"/>
              <w:right w:val="single" w:sz="4" w:space="0" w:color="auto"/>
            </w:tcBorders>
            <w:shd w:val="clear" w:color="auto" w:fill="auto"/>
            <w:vAlign w:val="center"/>
          </w:tcPr>
          <w:p w14:paraId="02B2421F" w14:textId="39827242" w:rsidR="001F10B3" w:rsidRPr="009E3884" w:rsidRDefault="001F10B3" w:rsidP="00060AFB">
            <w:pPr>
              <w:spacing w:after="0"/>
              <w:contextualSpacing/>
              <w:jc w:val="center"/>
              <w:rPr>
                <w:rFonts w:ascii="Times New Roman" w:hAnsi="Times New Roman"/>
                <w:bCs/>
                <w:i/>
                <w:sz w:val="24"/>
                <w:szCs w:val="24"/>
              </w:rPr>
            </w:pPr>
            <w:r w:rsidRPr="009E3884">
              <w:rPr>
                <w:rFonts w:ascii="Times New Roman" w:eastAsia="Times New Roman" w:hAnsi="Times New Roman"/>
                <w:i/>
                <w:sz w:val="24"/>
                <w:szCs w:val="24"/>
                <w:lang w:eastAsia="hr-HR"/>
              </w:rPr>
              <w:t>11121</w:t>
            </w:r>
          </w:p>
        </w:tc>
      </w:tr>
      <w:tr w:rsidR="001F10B3" w:rsidRPr="00DF6385" w14:paraId="14E3D9C7" w14:textId="77777777" w:rsidTr="001F10B3">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48EB7BB3" w14:textId="303F6440" w:rsidR="001F10B3" w:rsidRPr="009E3884"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2.1. </w:t>
            </w:r>
            <w:r w:rsidRPr="009E3884">
              <w:rPr>
                <w:rFonts w:ascii="Times New Roman" w:eastAsia="Times New Roman" w:hAnsi="Times New Roman"/>
                <w:i/>
                <w:sz w:val="24"/>
                <w:szCs w:val="24"/>
                <w:lang w:eastAsia="hr-HR"/>
              </w:rPr>
              <w:t>Refundacija (EU dio)</w:t>
            </w:r>
          </w:p>
        </w:tc>
        <w:tc>
          <w:tcPr>
            <w:tcW w:w="862" w:type="dxa"/>
            <w:tcBorders>
              <w:top w:val="single" w:sz="4" w:space="0" w:color="auto"/>
              <w:left w:val="nil"/>
              <w:bottom w:val="single" w:sz="4" w:space="0" w:color="auto"/>
              <w:right w:val="single" w:sz="4" w:space="0" w:color="auto"/>
            </w:tcBorders>
            <w:shd w:val="clear" w:color="auto" w:fill="auto"/>
            <w:vAlign w:val="center"/>
          </w:tcPr>
          <w:p w14:paraId="0CF55CEB" w14:textId="74292AF7" w:rsidR="001F10B3" w:rsidRPr="009E3884" w:rsidRDefault="001F10B3" w:rsidP="00060AFB">
            <w:pPr>
              <w:spacing w:after="0"/>
              <w:contextualSpacing/>
              <w:jc w:val="right"/>
              <w:rPr>
                <w:rFonts w:ascii="Times New Roman" w:hAnsi="Times New Roman"/>
                <w:i/>
                <w:sz w:val="24"/>
                <w:szCs w:val="24"/>
              </w:rPr>
            </w:pPr>
            <w:r w:rsidRPr="009E3884">
              <w:rPr>
                <w:rFonts w:ascii="Times New Roman" w:eastAsia="Times New Roman" w:hAnsi="Times New Roman"/>
                <w:i/>
                <w:sz w:val="24"/>
                <w:szCs w:val="24"/>
                <w:lang w:eastAsia="hr-HR"/>
              </w:rPr>
              <w:t>1.000</w:t>
            </w:r>
          </w:p>
        </w:tc>
        <w:tc>
          <w:tcPr>
            <w:tcW w:w="1030" w:type="dxa"/>
            <w:tcBorders>
              <w:top w:val="single" w:sz="4" w:space="0" w:color="auto"/>
              <w:left w:val="nil"/>
              <w:bottom w:val="single" w:sz="4" w:space="0" w:color="auto"/>
              <w:right w:val="single" w:sz="4" w:space="0" w:color="auto"/>
            </w:tcBorders>
            <w:shd w:val="clear" w:color="auto" w:fill="auto"/>
            <w:vAlign w:val="center"/>
          </w:tcPr>
          <w:p w14:paraId="3BFA6383" w14:textId="6A6230BA" w:rsidR="001F10B3" w:rsidRPr="009E3884" w:rsidRDefault="001F10B3" w:rsidP="00060AFB">
            <w:pPr>
              <w:spacing w:after="0"/>
              <w:contextualSpacing/>
              <w:jc w:val="center"/>
              <w:rPr>
                <w:rFonts w:ascii="Times New Roman" w:hAnsi="Times New Roman"/>
                <w:bCs/>
                <w:i/>
                <w:sz w:val="24"/>
                <w:szCs w:val="24"/>
              </w:rPr>
            </w:pPr>
            <w:r w:rsidRPr="009E3884">
              <w:rPr>
                <w:rFonts w:ascii="Times New Roman" w:eastAsia="Times New Roman" w:hAnsi="Times New Roman"/>
                <w:i/>
                <w:sz w:val="24"/>
                <w:szCs w:val="24"/>
                <w:lang w:eastAsia="hr-HR"/>
              </w:rPr>
              <w:t>11121</w:t>
            </w:r>
          </w:p>
        </w:tc>
        <w:tc>
          <w:tcPr>
            <w:tcW w:w="1163" w:type="dxa"/>
            <w:tcBorders>
              <w:top w:val="single" w:sz="4" w:space="0" w:color="auto"/>
              <w:left w:val="nil"/>
              <w:bottom w:val="single" w:sz="4" w:space="0" w:color="auto"/>
              <w:right w:val="single" w:sz="4" w:space="0" w:color="auto"/>
            </w:tcBorders>
            <w:shd w:val="clear" w:color="auto" w:fill="auto"/>
            <w:vAlign w:val="center"/>
          </w:tcPr>
          <w:p w14:paraId="0FC85EA7" w14:textId="53F43818" w:rsidR="001F10B3" w:rsidRPr="009E3884" w:rsidRDefault="001F10B3" w:rsidP="00060AFB">
            <w:pPr>
              <w:spacing w:after="0"/>
              <w:contextualSpacing/>
              <w:jc w:val="center"/>
              <w:rPr>
                <w:rFonts w:ascii="Times New Roman" w:hAnsi="Times New Roman"/>
                <w:bCs/>
                <w:i/>
                <w:sz w:val="24"/>
                <w:szCs w:val="24"/>
              </w:rPr>
            </w:pPr>
            <w:r w:rsidRPr="009E3884">
              <w:rPr>
                <w:rFonts w:ascii="Times New Roman" w:eastAsia="Times New Roman" w:hAnsi="Times New Roman"/>
                <w:i/>
                <w:sz w:val="24"/>
                <w:szCs w:val="24"/>
                <w:lang w:eastAsia="hr-HR"/>
              </w:rPr>
              <w:t>63811</w:t>
            </w:r>
          </w:p>
        </w:tc>
      </w:tr>
      <w:tr w:rsidR="001F10B3" w:rsidRPr="00DF6385" w14:paraId="6D872EBA" w14:textId="77777777" w:rsidTr="001F10B3">
        <w:trPr>
          <w:trHeight w:val="585"/>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5074B238" w14:textId="0AF5C58B" w:rsidR="001F10B3" w:rsidRPr="009E3884" w:rsidRDefault="001F10B3" w:rsidP="00060AFB">
            <w:pPr>
              <w:spacing w:after="0"/>
              <w:rPr>
                <w:rFonts w:ascii="Times New Roman" w:hAnsi="Times New Roman"/>
                <w:bCs/>
                <w:i/>
                <w:sz w:val="24"/>
                <w:szCs w:val="24"/>
              </w:rPr>
            </w:pPr>
            <w:r>
              <w:rPr>
                <w:rFonts w:ascii="Times New Roman" w:eastAsia="Times New Roman" w:hAnsi="Times New Roman"/>
                <w:i/>
                <w:sz w:val="24"/>
                <w:szCs w:val="24"/>
                <w:lang w:eastAsia="hr-HR"/>
              </w:rPr>
              <w:t xml:space="preserve">2.2. </w:t>
            </w:r>
            <w:r w:rsidRPr="009E3884">
              <w:rPr>
                <w:rFonts w:ascii="Times New Roman" w:eastAsia="Times New Roman" w:hAnsi="Times New Roman"/>
                <w:i/>
                <w:sz w:val="24"/>
                <w:szCs w:val="24"/>
                <w:lang w:eastAsia="hr-HR"/>
              </w:rPr>
              <w:t>Refundacija (PDV)</w:t>
            </w:r>
          </w:p>
        </w:tc>
        <w:tc>
          <w:tcPr>
            <w:tcW w:w="862" w:type="dxa"/>
            <w:tcBorders>
              <w:top w:val="single" w:sz="4" w:space="0" w:color="auto"/>
              <w:left w:val="nil"/>
              <w:bottom w:val="single" w:sz="4" w:space="0" w:color="auto"/>
              <w:right w:val="single" w:sz="4" w:space="0" w:color="auto"/>
            </w:tcBorders>
            <w:shd w:val="clear" w:color="auto" w:fill="auto"/>
            <w:vAlign w:val="center"/>
          </w:tcPr>
          <w:p w14:paraId="27E5E317" w14:textId="4E447A65" w:rsidR="001F10B3" w:rsidRPr="009E3884" w:rsidRDefault="001F10B3" w:rsidP="00060AFB">
            <w:pPr>
              <w:spacing w:after="0"/>
              <w:contextualSpacing/>
              <w:jc w:val="right"/>
              <w:rPr>
                <w:rFonts w:ascii="Times New Roman" w:hAnsi="Times New Roman"/>
                <w:i/>
                <w:sz w:val="24"/>
                <w:szCs w:val="24"/>
              </w:rPr>
            </w:pPr>
            <w:r w:rsidRPr="009E3884">
              <w:rPr>
                <w:rFonts w:ascii="Times New Roman" w:eastAsia="Times New Roman" w:hAnsi="Times New Roman"/>
                <w:i/>
                <w:sz w:val="24"/>
                <w:szCs w:val="24"/>
                <w:lang w:eastAsia="hr-HR"/>
              </w:rPr>
              <w:t>250</w:t>
            </w:r>
          </w:p>
        </w:tc>
        <w:tc>
          <w:tcPr>
            <w:tcW w:w="1030" w:type="dxa"/>
            <w:tcBorders>
              <w:top w:val="single" w:sz="4" w:space="0" w:color="auto"/>
              <w:left w:val="nil"/>
              <w:bottom w:val="single" w:sz="4" w:space="0" w:color="auto"/>
              <w:right w:val="single" w:sz="4" w:space="0" w:color="auto"/>
            </w:tcBorders>
            <w:shd w:val="clear" w:color="auto" w:fill="auto"/>
            <w:vAlign w:val="center"/>
          </w:tcPr>
          <w:p w14:paraId="3945AD8A" w14:textId="341840BF" w:rsidR="001F10B3" w:rsidRPr="009E3884" w:rsidRDefault="001F10B3" w:rsidP="00060AFB">
            <w:pPr>
              <w:spacing w:after="0"/>
              <w:contextualSpacing/>
              <w:jc w:val="center"/>
              <w:rPr>
                <w:rFonts w:ascii="Times New Roman" w:hAnsi="Times New Roman"/>
                <w:bCs/>
                <w:i/>
                <w:sz w:val="24"/>
                <w:szCs w:val="24"/>
              </w:rPr>
            </w:pPr>
            <w:r w:rsidRPr="009E3884">
              <w:rPr>
                <w:rFonts w:ascii="Times New Roman" w:eastAsia="Times New Roman" w:hAnsi="Times New Roman"/>
                <w:i/>
                <w:sz w:val="24"/>
                <w:szCs w:val="24"/>
                <w:lang w:eastAsia="hr-HR"/>
              </w:rPr>
              <w:t>11121</w:t>
            </w:r>
          </w:p>
        </w:tc>
        <w:tc>
          <w:tcPr>
            <w:tcW w:w="1163" w:type="dxa"/>
            <w:tcBorders>
              <w:top w:val="single" w:sz="4" w:space="0" w:color="auto"/>
              <w:left w:val="nil"/>
              <w:bottom w:val="single" w:sz="4" w:space="0" w:color="auto"/>
              <w:right w:val="single" w:sz="4" w:space="0" w:color="auto"/>
            </w:tcBorders>
            <w:shd w:val="clear" w:color="auto" w:fill="auto"/>
            <w:vAlign w:val="center"/>
          </w:tcPr>
          <w:p w14:paraId="411F6C36" w14:textId="2178A0E0" w:rsidR="001F10B3" w:rsidRPr="009E3884" w:rsidRDefault="001F10B3" w:rsidP="00060AFB">
            <w:pPr>
              <w:spacing w:after="0"/>
              <w:contextualSpacing/>
              <w:jc w:val="center"/>
              <w:rPr>
                <w:rFonts w:ascii="Times New Roman" w:hAnsi="Times New Roman"/>
                <w:bCs/>
                <w:i/>
                <w:sz w:val="24"/>
                <w:szCs w:val="24"/>
              </w:rPr>
            </w:pPr>
            <w:r w:rsidRPr="009E3884">
              <w:rPr>
                <w:rFonts w:ascii="Times New Roman" w:eastAsia="Times New Roman" w:hAnsi="Times New Roman"/>
                <w:i/>
                <w:sz w:val="24"/>
                <w:szCs w:val="24"/>
                <w:lang w:eastAsia="hr-HR"/>
              </w:rPr>
              <w:t>63311</w:t>
            </w:r>
          </w:p>
        </w:tc>
      </w:tr>
    </w:tbl>
    <w:p w14:paraId="51F5B29A" w14:textId="77777777" w:rsidR="009E3ACF" w:rsidRDefault="009E3ACF" w:rsidP="00060AFB">
      <w:pPr>
        <w:spacing w:after="160"/>
        <w:jc w:val="both"/>
        <w:rPr>
          <w:rFonts w:ascii="Times New Roman" w:hAnsi="Times New Roman"/>
          <w:i/>
          <w:sz w:val="24"/>
          <w:szCs w:val="24"/>
        </w:rPr>
      </w:pPr>
    </w:p>
    <w:p w14:paraId="77D1895D" w14:textId="77777777" w:rsidR="009E3ACF" w:rsidRPr="002143A0" w:rsidRDefault="009E3ACF" w:rsidP="00060AFB">
      <w:pPr>
        <w:jc w:val="both"/>
        <w:rPr>
          <w:rFonts w:ascii="Times New Roman" w:hAnsi="Times New Roman"/>
          <w:sz w:val="24"/>
          <w:szCs w:val="24"/>
        </w:rPr>
      </w:pPr>
      <w:r>
        <w:rPr>
          <w:rFonts w:ascii="Times New Roman" w:hAnsi="Times New Roman"/>
          <w:sz w:val="24"/>
          <w:szCs w:val="24"/>
        </w:rPr>
        <w:t xml:space="preserve">Ako se utvrdi da je škola primila potporu, a proizvode nije raspodijelila učenicima ili raspodijeljeni proizvodi nisu prihvatljivi za potporu, </w:t>
      </w:r>
      <w:r w:rsidRPr="002143A0">
        <w:rPr>
          <w:rFonts w:ascii="Times New Roman" w:hAnsi="Times New Roman"/>
          <w:sz w:val="24"/>
          <w:szCs w:val="24"/>
        </w:rPr>
        <w:t>neopravdano primljen</w:t>
      </w:r>
      <w:r>
        <w:rPr>
          <w:rFonts w:ascii="Times New Roman" w:hAnsi="Times New Roman"/>
          <w:sz w:val="24"/>
          <w:szCs w:val="24"/>
        </w:rPr>
        <w:t>u</w:t>
      </w:r>
      <w:r w:rsidRPr="002143A0">
        <w:rPr>
          <w:rFonts w:ascii="Times New Roman" w:hAnsi="Times New Roman"/>
          <w:sz w:val="24"/>
          <w:szCs w:val="24"/>
        </w:rPr>
        <w:t xml:space="preserve"> potpor</w:t>
      </w:r>
      <w:r>
        <w:rPr>
          <w:rFonts w:ascii="Times New Roman" w:hAnsi="Times New Roman"/>
          <w:sz w:val="24"/>
          <w:szCs w:val="24"/>
        </w:rPr>
        <w:t>u</w:t>
      </w:r>
      <w:r w:rsidRPr="002143A0">
        <w:rPr>
          <w:rFonts w:ascii="Times New Roman" w:hAnsi="Times New Roman"/>
          <w:sz w:val="24"/>
          <w:szCs w:val="24"/>
        </w:rPr>
        <w:t xml:space="preserve"> </w:t>
      </w:r>
      <w:r>
        <w:rPr>
          <w:rFonts w:ascii="Times New Roman" w:hAnsi="Times New Roman"/>
          <w:sz w:val="24"/>
          <w:szCs w:val="24"/>
        </w:rPr>
        <w:t xml:space="preserve">škola </w:t>
      </w:r>
      <w:r w:rsidRPr="002143A0">
        <w:rPr>
          <w:rFonts w:ascii="Times New Roman" w:hAnsi="Times New Roman"/>
          <w:sz w:val="24"/>
          <w:szCs w:val="24"/>
        </w:rPr>
        <w:t>je dužn</w:t>
      </w:r>
      <w:r>
        <w:rPr>
          <w:rFonts w:ascii="Times New Roman" w:hAnsi="Times New Roman"/>
          <w:sz w:val="24"/>
          <w:szCs w:val="24"/>
        </w:rPr>
        <w:t>a</w:t>
      </w:r>
      <w:r w:rsidRPr="002143A0">
        <w:rPr>
          <w:rFonts w:ascii="Times New Roman" w:hAnsi="Times New Roman"/>
          <w:sz w:val="24"/>
          <w:szCs w:val="24"/>
        </w:rPr>
        <w:t xml:space="preserve"> </w:t>
      </w:r>
      <w:r w:rsidRPr="002143A0">
        <w:rPr>
          <w:rFonts w:ascii="Times New Roman" w:hAnsi="Times New Roman"/>
          <w:b/>
          <w:sz w:val="24"/>
          <w:szCs w:val="24"/>
        </w:rPr>
        <w:t>u roku od 60 dana od dana zaprimanja Odluke o povratu neopravdano primljene potpore</w:t>
      </w:r>
      <w:r w:rsidRPr="002143A0">
        <w:rPr>
          <w:rFonts w:ascii="Times New Roman" w:hAnsi="Times New Roman"/>
          <w:sz w:val="24"/>
          <w:szCs w:val="24"/>
        </w:rPr>
        <w:t xml:space="preserve"> vratiti Agenciji za plaćanja primljeni iznos. Ako sredstva potpore vraća u istoj godini u kojoj ih je primio, povrat će evidentirati umanjenjem računa prihoda na kojim je evidentirao primljenu potporu, a povrat u sljedećoj godini na teret rezultata.</w:t>
      </w:r>
    </w:p>
    <w:p w14:paraId="38E6582D" w14:textId="77777777" w:rsidR="009E3ACF" w:rsidRPr="009E3884" w:rsidRDefault="009E3ACF" w:rsidP="00060AFB">
      <w:pPr>
        <w:spacing w:after="160"/>
        <w:jc w:val="both"/>
        <w:rPr>
          <w:rFonts w:ascii="Times New Roman" w:hAnsi="Times New Roman"/>
          <w:sz w:val="24"/>
          <w:szCs w:val="24"/>
        </w:rPr>
      </w:pPr>
    </w:p>
    <w:sectPr w:rsidR="009E3ACF" w:rsidRPr="009E3884" w:rsidSect="006979DE">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9870C" w16cid:durableId="1DBD602F"/>
  <w16cid:commentId w16cid:paraId="61FEC4E7" w16cid:durableId="1DBD652A"/>
  <w16cid:commentId w16cid:paraId="0F05EEED" w16cid:durableId="1DBD6058"/>
  <w16cid:commentId w16cid:paraId="71ABC061" w16cid:durableId="1DBD62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F56E4" w14:textId="77777777" w:rsidR="00F71940" w:rsidRDefault="00F71940" w:rsidP="00653F61">
      <w:pPr>
        <w:spacing w:after="0" w:line="240" w:lineRule="auto"/>
      </w:pPr>
      <w:r>
        <w:separator/>
      </w:r>
    </w:p>
  </w:endnote>
  <w:endnote w:type="continuationSeparator" w:id="0">
    <w:p w14:paraId="2769E1DA" w14:textId="77777777" w:rsidR="00F71940" w:rsidRDefault="00F71940" w:rsidP="0065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826541"/>
      <w:docPartObj>
        <w:docPartGallery w:val="Page Numbers (Bottom of Page)"/>
        <w:docPartUnique/>
      </w:docPartObj>
    </w:sdtPr>
    <w:sdtEndPr/>
    <w:sdtContent>
      <w:p w14:paraId="21197FAD" w14:textId="019611FE" w:rsidR="00A11216" w:rsidRDefault="00A11216">
        <w:pPr>
          <w:pStyle w:val="Podnoje"/>
          <w:jc w:val="center"/>
        </w:pPr>
        <w:r>
          <w:fldChar w:fldCharType="begin"/>
        </w:r>
        <w:r>
          <w:instrText>PAGE   \* MERGEFORMAT</w:instrText>
        </w:r>
        <w:r>
          <w:fldChar w:fldCharType="separate"/>
        </w:r>
        <w:r w:rsidR="00670A35">
          <w:rPr>
            <w:noProof/>
          </w:rPr>
          <w:t>18</w:t>
        </w:r>
        <w:r>
          <w:fldChar w:fldCharType="end"/>
        </w:r>
      </w:p>
    </w:sdtContent>
  </w:sdt>
  <w:p w14:paraId="6A43C113" w14:textId="77777777" w:rsidR="00A11216" w:rsidRDefault="00A112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10FEE" w14:textId="77777777" w:rsidR="00F71940" w:rsidRDefault="00F71940" w:rsidP="00653F61">
      <w:pPr>
        <w:spacing w:after="0" w:line="240" w:lineRule="auto"/>
      </w:pPr>
      <w:r>
        <w:separator/>
      </w:r>
    </w:p>
  </w:footnote>
  <w:footnote w:type="continuationSeparator" w:id="0">
    <w:p w14:paraId="3BE6D76C" w14:textId="77777777" w:rsidR="00F71940" w:rsidRDefault="00F71940" w:rsidP="00653F61">
      <w:pPr>
        <w:spacing w:after="0" w:line="240" w:lineRule="auto"/>
      </w:pPr>
      <w:r>
        <w:continuationSeparator/>
      </w:r>
    </w:p>
  </w:footnote>
  <w:footnote w:id="1">
    <w:p w14:paraId="58907E23" w14:textId="77777777" w:rsidR="00A11216" w:rsidRPr="00FE53DF" w:rsidRDefault="00A11216">
      <w:pPr>
        <w:pStyle w:val="Tekstfusnote"/>
        <w:rPr>
          <w:rFonts w:ascii="Times New Roman" w:hAnsi="Times New Roman"/>
        </w:rPr>
      </w:pPr>
      <w:r w:rsidRPr="00FE53DF">
        <w:rPr>
          <w:rStyle w:val="Referencafusnote"/>
          <w:rFonts w:ascii="Times New Roman" w:hAnsi="Times New Roman"/>
        </w:rPr>
        <w:footnoteRef/>
      </w:r>
      <w:r w:rsidRPr="00FE53DF">
        <w:rPr>
          <w:rFonts w:ascii="Times New Roman" w:hAnsi="Times New Roman"/>
        </w:rPr>
        <w:t xml:space="preserve"> Dinamika isplata utvrđuje se ovisno o tipu ugovora, duljini trajanja projekta i rizičnosti korisnika.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B0D"/>
    <w:multiLevelType w:val="hybridMultilevel"/>
    <w:tmpl w:val="09A69E2A"/>
    <w:lvl w:ilvl="0" w:tplc="32C88DDE">
      <w:start w:val="1"/>
      <w:numFmt w:val="bullet"/>
      <w:lvlText w:val=""/>
      <w:lvlJc w:val="left"/>
      <w:pPr>
        <w:ind w:left="720" w:hanging="360"/>
      </w:pPr>
      <w:rPr>
        <w:rFonts w:ascii="Symbol" w:hAnsi="Symbol" w:hint="default"/>
      </w:rPr>
    </w:lvl>
    <w:lvl w:ilvl="1" w:tplc="32C88DDE">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3633F4"/>
    <w:multiLevelType w:val="hybridMultilevel"/>
    <w:tmpl w:val="9D926A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8C5F5C"/>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01708B"/>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B33A00"/>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304160"/>
    <w:multiLevelType w:val="hybridMultilevel"/>
    <w:tmpl w:val="EB2225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0278F8"/>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D31F8B"/>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6C0613"/>
    <w:multiLevelType w:val="hybridMultilevel"/>
    <w:tmpl w:val="4AE6B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E74B4A"/>
    <w:multiLevelType w:val="hybridMultilevel"/>
    <w:tmpl w:val="4D287FB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0" w15:restartNumberingAfterBreak="0">
    <w:nsid w:val="26136510"/>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F4842"/>
    <w:multiLevelType w:val="hybridMultilevel"/>
    <w:tmpl w:val="5142A9D4"/>
    <w:lvl w:ilvl="0" w:tplc="28EEA284">
      <w:start w:val="15"/>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8AB6470"/>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3F21F8"/>
    <w:multiLevelType w:val="hybridMultilevel"/>
    <w:tmpl w:val="9C06F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EA2104"/>
    <w:multiLevelType w:val="hybridMultilevel"/>
    <w:tmpl w:val="E3EA1FF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29F270B8"/>
    <w:multiLevelType w:val="hybridMultilevel"/>
    <w:tmpl w:val="039EFB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EF127C"/>
    <w:multiLevelType w:val="hybridMultilevel"/>
    <w:tmpl w:val="924C121E"/>
    <w:lvl w:ilvl="0" w:tplc="32C88DDE">
      <w:start w:val="1"/>
      <w:numFmt w:val="bullet"/>
      <w:lvlText w:val=""/>
      <w:lvlJc w:val="left"/>
      <w:pPr>
        <w:ind w:left="720" w:hanging="360"/>
      </w:pPr>
      <w:rPr>
        <w:rFonts w:ascii="Symbol" w:hAnsi="Symbol" w:hint="default"/>
      </w:rPr>
    </w:lvl>
    <w:lvl w:ilvl="1" w:tplc="32C88DDE">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BC5272"/>
    <w:multiLevelType w:val="hybridMultilevel"/>
    <w:tmpl w:val="D6668F38"/>
    <w:lvl w:ilvl="0" w:tplc="32C88DDE">
      <w:start w:val="1"/>
      <w:numFmt w:val="bullet"/>
      <w:lvlText w:val=""/>
      <w:lvlJc w:val="left"/>
      <w:pPr>
        <w:ind w:left="720" w:hanging="360"/>
      </w:pPr>
      <w:rPr>
        <w:rFonts w:ascii="Symbol" w:hAnsi="Symbol" w:hint="default"/>
      </w:rPr>
    </w:lvl>
    <w:lvl w:ilvl="1" w:tplc="F6D62D08">
      <w:start w:val="7"/>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2E7F40"/>
    <w:multiLevelType w:val="hybridMultilevel"/>
    <w:tmpl w:val="23329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2F22C28"/>
    <w:multiLevelType w:val="hybridMultilevel"/>
    <w:tmpl w:val="72AA545C"/>
    <w:lvl w:ilvl="0" w:tplc="32C88DDE">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0" w15:restartNumberingAfterBreak="0">
    <w:nsid w:val="36145390"/>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BF02F3"/>
    <w:multiLevelType w:val="hybridMultilevel"/>
    <w:tmpl w:val="3856B130"/>
    <w:lvl w:ilvl="0" w:tplc="E942131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7D0BA5"/>
    <w:multiLevelType w:val="hybridMultilevel"/>
    <w:tmpl w:val="3DBE32A2"/>
    <w:lvl w:ilvl="0" w:tplc="93F48F2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AEA61A8"/>
    <w:multiLevelType w:val="hybridMultilevel"/>
    <w:tmpl w:val="25B61E72"/>
    <w:lvl w:ilvl="0" w:tplc="B700FCB4">
      <w:start w:val="1"/>
      <w:numFmt w:val="decimal"/>
      <w:lvlText w:val="%1."/>
      <w:lvlJc w:val="left"/>
      <w:pPr>
        <w:ind w:left="720" w:hanging="360"/>
      </w:pPr>
      <w:rPr>
        <w:rFonts w:ascii="Calibri" w:hAnsi="Calibri" w:hint="default"/>
        <w:i w:val="0"/>
        <w:color w:val="313233"/>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D54026F"/>
    <w:multiLevelType w:val="hybridMultilevel"/>
    <w:tmpl w:val="5EB0171A"/>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5" w15:restartNumberingAfterBreak="0">
    <w:nsid w:val="4D521699"/>
    <w:multiLevelType w:val="hybridMultilevel"/>
    <w:tmpl w:val="25B61E72"/>
    <w:lvl w:ilvl="0" w:tplc="B700FCB4">
      <w:start w:val="1"/>
      <w:numFmt w:val="decimal"/>
      <w:lvlText w:val="%1."/>
      <w:lvlJc w:val="left"/>
      <w:pPr>
        <w:ind w:left="720" w:hanging="360"/>
      </w:pPr>
      <w:rPr>
        <w:rFonts w:ascii="Calibri" w:hAnsi="Calibri" w:hint="default"/>
        <w:i w:val="0"/>
        <w:color w:val="313233"/>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AB615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F52A2B"/>
    <w:multiLevelType w:val="hybridMultilevel"/>
    <w:tmpl w:val="74B4A66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60805F1F"/>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822A0C"/>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047AE5"/>
    <w:multiLevelType w:val="hybridMultilevel"/>
    <w:tmpl w:val="42DC45BE"/>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662D157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62309C"/>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319D0"/>
    <w:multiLevelType w:val="hybridMultilevel"/>
    <w:tmpl w:val="25BA96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C1071E"/>
    <w:multiLevelType w:val="multilevel"/>
    <w:tmpl w:val="8B36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85B84"/>
    <w:multiLevelType w:val="multilevel"/>
    <w:tmpl w:val="3C96C7C8"/>
    <w:lvl w:ilvl="0">
      <w:start w:val="1"/>
      <w:numFmt w:val="decimal"/>
      <w:lvlText w:val="Primjer %1."/>
      <w:lvlJc w:val="left"/>
      <w:pPr>
        <w:ind w:left="1353" w:hanging="360"/>
      </w:pPr>
      <w:rPr>
        <w:rFonts w:ascii="Times New Roman" w:hAnsi="Times New Roman" w:hint="default"/>
        <w:b/>
        <w:i w:val="0"/>
        <w:sz w:val="24"/>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6" w15:restartNumberingAfterBreak="0">
    <w:nsid w:val="755C2D21"/>
    <w:multiLevelType w:val="hybridMultilevel"/>
    <w:tmpl w:val="5EB0171A"/>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7" w15:restartNumberingAfterBreak="0">
    <w:nsid w:val="77AC474B"/>
    <w:multiLevelType w:val="hybridMultilevel"/>
    <w:tmpl w:val="CF64B5A8"/>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8" w15:restartNumberingAfterBreak="0">
    <w:nsid w:val="7AA31877"/>
    <w:multiLevelType w:val="hybridMultilevel"/>
    <w:tmpl w:val="793680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AF4D10"/>
    <w:multiLevelType w:val="multilevel"/>
    <w:tmpl w:val="3C96C7C8"/>
    <w:lvl w:ilvl="0">
      <w:start w:val="1"/>
      <w:numFmt w:val="decimal"/>
      <w:lvlText w:val="Primj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A841D5"/>
    <w:multiLevelType w:val="hybridMultilevel"/>
    <w:tmpl w:val="5EB0171A"/>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1" w15:restartNumberingAfterBreak="0">
    <w:nsid w:val="7EFD08B4"/>
    <w:multiLevelType w:val="multilevel"/>
    <w:tmpl w:val="3C96C7C8"/>
    <w:lvl w:ilvl="0">
      <w:start w:val="1"/>
      <w:numFmt w:val="decimal"/>
      <w:lvlText w:val="Primjer %1."/>
      <w:lvlJc w:val="left"/>
      <w:pPr>
        <w:ind w:left="9149" w:hanging="360"/>
      </w:pPr>
      <w:rPr>
        <w:rFonts w:ascii="Times New Roman" w:hAnsi="Times New Roman" w:hint="default"/>
        <w:b/>
        <w:i w:val="0"/>
        <w:sz w:val="24"/>
      </w:rPr>
    </w:lvl>
    <w:lvl w:ilvl="1">
      <w:start w:val="1"/>
      <w:numFmt w:val="decimal"/>
      <w:lvlText w:val="%1.%2."/>
      <w:lvlJc w:val="left"/>
      <w:pPr>
        <w:ind w:left="9581" w:hanging="432"/>
      </w:pPr>
    </w:lvl>
    <w:lvl w:ilvl="2">
      <w:start w:val="1"/>
      <w:numFmt w:val="decimal"/>
      <w:lvlText w:val="%1.%2.%3."/>
      <w:lvlJc w:val="left"/>
      <w:pPr>
        <w:ind w:left="10013" w:hanging="504"/>
      </w:pPr>
    </w:lvl>
    <w:lvl w:ilvl="3">
      <w:start w:val="1"/>
      <w:numFmt w:val="decimal"/>
      <w:lvlText w:val="%1.%2.%3.%4."/>
      <w:lvlJc w:val="left"/>
      <w:pPr>
        <w:ind w:left="10517" w:hanging="648"/>
      </w:pPr>
    </w:lvl>
    <w:lvl w:ilvl="4">
      <w:start w:val="1"/>
      <w:numFmt w:val="decimal"/>
      <w:lvlText w:val="%1.%2.%3.%4.%5."/>
      <w:lvlJc w:val="left"/>
      <w:pPr>
        <w:ind w:left="11021" w:hanging="792"/>
      </w:pPr>
    </w:lvl>
    <w:lvl w:ilvl="5">
      <w:start w:val="1"/>
      <w:numFmt w:val="decimal"/>
      <w:lvlText w:val="%1.%2.%3.%4.%5.%6."/>
      <w:lvlJc w:val="left"/>
      <w:pPr>
        <w:ind w:left="11525" w:hanging="936"/>
      </w:pPr>
    </w:lvl>
    <w:lvl w:ilvl="6">
      <w:start w:val="1"/>
      <w:numFmt w:val="decimal"/>
      <w:lvlText w:val="%1.%2.%3.%4.%5.%6.%7."/>
      <w:lvlJc w:val="left"/>
      <w:pPr>
        <w:ind w:left="12029" w:hanging="1080"/>
      </w:pPr>
    </w:lvl>
    <w:lvl w:ilvl="7">
      <w:start w:val="1"/>
      <w:numFmt w:val="decimal"/>
      <w:lvlText w:val="%1.%2.%3.%4.%5.%6.%7.%8."/>
      <w:lvlJc w:val="left"/>
      <w:pPr>
        <w:ind w:left="12533" w:hanging="1224"/>
      </w:pPr>
    </w:lvl>
    <w:lvl w:ilvl="8">
      <w:start w:val="1"/>
      <w:numFmt w:val="decimal"/>
      <w:lvlText w:val="%1.%2.%3.%4.%5.%6.%7.%8.%9."/>
      <w:lvlJc w:val="left"/>
      <w:pPr>
        <w:ind w:left="13109" w:hanging="1440"/>
      </w:pPr>
    </w:lvl>
  </w:abstractNum>
  <w:num w:numId="1">
    <w:abstractNumId w:val="2"/>
  </w:num>
  <w:num w:numId="2">
    <w:abstractNumId w:val="39"/>
  </w:num>
  <w:num w:numId="3">
    <w:abstractNumId w:val="29"/>
  </w:num>
  <w:num w:numId="4">
    <w:abstractNumId w:val="27"/>
  </w:num>
  <w:num w:numId="5">
    <w:abstractNumId w:val="11"/>
  </w:num>
  <w:num w:numId="6">
    <w:abstractNumId w:val="41"/>
  </w:num>
  <w:num w:numId="7">
    <w:abstractNumId w:val="35"/>
  </w:num>
  <w:num w:numId="8">
    <w:abstractNumId w:val="34"/>
  </w:num>
  <w:num w:numId="9">
    <w:abstractNumId w:val="30"/>
  </w:num>
  <w:num w:numId="10">
    <w:abstractNumId w:val="1"/>
  </w:num>
  <w:num w:numId="11">
    <w:abstractNumId w:val="33"/>
  </w:num>
  <w:num w:numId="12">
    <w:abstractNumId w:val="38"/>
  </w:num>
  <w:num w:numId="13">
    <w:abstractNumId w:val="23"/>
  </w:num>
  <w:num w:numId="14">
    <w:abstractNumId w:val="25"/>
  </w:num>
  <w:num w:numId="15">
    <w:abstractNumId w:val="15"/>
  </w:num>
  <w:num w:numId="16">
    <w:abstractNumId w:val="31"/>
  </w:num>
  <w:num w:numId="17">
    <w:abstractNumId w:val="24"/>
  </w:num>
  <w:num w:numId="18">
    <w:abstractNumId w:val="36"/>
  </w:num>
  <w:num w:numId="19">
    <w:abstractNumId w:val="9"/>
  </w:num>
  <w:num w:numId="20">
    <w:abstractNumId w:val="16"/>
  </w:num>
  <w:num w:numId="21">
    <w:abstractNumId w:val="17"/>
  </w:num>
  <w:num w:numId="22">
    <w:abstractNumId w:val="19"/>
  </w:num>
  <w:num w:numId="23">
    <w:abstractNumId w:val="37"/>
  </w:num>
  <w:num w:numId="24">
    <w:abstractNumId w:val="13"/>
  </w:num>
  <w:num w:numId="25">
    <w:abstractNumId w:val="0"/>
  </w:num>
  <w:num w:numId="26">
    <w:abstractNumId w:val="40"/>
  </w:num>
  <w:num w:numId="27">
    <w:abstractNumId w:val="5"/>
  </w:num>
  <w:num w:numId="28">
    <w:abstractNumId w:val="14"/>
  </w:num>
  <w:num w:numId="29">
    <w:abstractNumId w:val="18"/>
  </w:num>
  <w:num w:numId="30">
    <w:abstractNumId w:val="8"/>
  </w:num>
  <w:num w:numId="31">
    <w:abstractNumId w:val="7"/>
  </w:num>
  <w:num w:numId="32">
    <w:abstractNumId w:val="6"/>
  </w:num>
  <w:num w:numId="33">
    <w:abstractNumId w:val="4"/>
  </w:num>
  <w:num w:numId="34">
    <w:abstractNumId w:val="12"/>
  </w:num>
  <w:num w:numId="35">
    <w:abstractNumId w:val="20"/>
  </w:num>
  <w:num w:numId="36">
    <w:abstractNumId w:val="10"/>
  </w:num>
  <w:num w:numId="37">
    <w:abstractNumId w:val="32"/>
  </w:num>
  <w:num w:numId="38">
    <w:abstractNumId w:val="28"/>
  </w:num>
  <w:num w:numId="39">
    <w:abstractNumId w:val="26"/>
  </w:num>
  <w:num w:numId="40">
    <w:abstractNumId w:val="3"/>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81"/>
    <w:rsid w:val="00021536"/>
    <w:rsid w:val="000443B1"/>
    <w:rsid w:val="000516D6"/>
    <w:rsid w:val="00056473"/>
    <w:rsid w:val="00060AFB"/>
    <w:rsid w:val="000673C8"/>
    <w:rsid w:val="00091CA8"/>
    <w:rsid w:val="00096549"/>
    <w:rsid w:val="000C784E"/>
    <w:rsid w:val="000F67FD"/>
    <w:rsid w:val="0011470B"/>
    <w:rsid w:val="00115674"/>
    <w:rsid w:val="001402A9"/>
    <w:rsid w:val="0015583B"/>
    <w:rsid w:val="001F06F1"/>
    <w:rsid w:val="001F10B3"/>
    <w:rsid w:val="00217673"/>
    <w:rsid w:val="00227D7F"/>
    <w:rsid w:val="0026680C"/>
    <w:rsid w:val="00267075"/>
    <w:rsid w:val="00271054"/>
    <w:rsid w:val="002838F3"/>
    <w:rsid w:val="002900A4"/>
    <w:rsid w:val="002B67C4"/>
    <w:rsid w:val="002C297E"/>
    <w:rsid w:val="002C4F14"/>
    <w:rsid w:val="002C5CB6"/>
    <w:rsid w:val="002D6E8B"/>
    <w:rsid w:val="002D7E9B"/>
    <w:rsid w:val="002E544E"/>
    <w:rsid w:val="002E6EDF"/>
    <w:rsid w:val="00315C09"/>
    <w:rsid w:val="003228D4"/>
    <w:rsid w:val="003232B3"/>
    <w:rsid w:val="0033766D"/>
    <w:rsid w:val="00345FDC"/>
    <w:rsid w:val="00382906"/>
    <w:rsid w:val="003A3BC2"/>
    <w:rsid w:val="003B38A3"/>
    <w:rsid w:val="003D2E43"/>
    <w:rsid w:val="003F31A2"/>
    <w:rsid w:val="003F6B8C"/>
    <w:rsid w:val="004017CD"/>
    <w:rsid w:val="004017F8"/>
    <w:rsid w:val="00407881"/>
    <w:rsid w:val="004549D9"/>
    <w:rsid w:val="00460DFF"/>
    <w:rsid w:val="00461AA6"/>
    <w:rsid w:val="00473C91"/>
    <w:rsid w:val="00476251"/>
    <w:rsid w:val="004B5E33"/>
    <w:rsid w:val="004B5FD7"/>
    <w:rsid w:val="004C71A7"/>
    <w:rsid w:val="004D663A"/>
    <w:rsid w:val="004F3611"/>
    <w:rsid w:val="0050387A"/>
    <w:rsid w:val="00504881"/>
    <w:rsid w:val="005615F3"/>
    <w:rsid w:val="0058003B"/>
    <w:rsid w:val="00582509"/>
    <w:rsid w:val="005B7EAD"/>
    <w:rsid w:val="005D71ED"/>
    <w:rsid w:val="005E0521"/>
    <w:rsid w:val="006041D5"/>
    <w:rsid w:val="00605D0A"/>
    <w:rsid w:val="00607DB9"/>
    <w:rsid w:val="00620F2B"/>
    <w:rsid w:val="00644C01"/>
    <w:rsid w:val="00645F6F"/>
    <w:rsid w:val="00653F61"/>
    <w:rsid w:val="006540CC"/>
    <w:rsid w:val="00670A35"/>
    <w:rsid w:val="00673E49"/>
    <w:rsid w:val="00675445"/>
    <w:rsid w:val="006979DE"/>
    <w:rsid w:val="006A32F0"/>
    <w:rsid w:val="006D4645"/>
    <w:rsid w:val="006D7085"/>
    <w:rsid w:val="006E2795"/>
    <w:rsid w:val="006E5025"/>
    <w:rsid w:val="007015B2"/>
    <w:rsid w:val="00735F3F"/>
    <w:rsid w:val="00737766"/>
    <w:rsid w:val="0076735E"/>
    <w:rsid w:val="00776ABD"/>
    <w:rsid w:val="007C29E6"/>
    <w:rsid w:val="007C2BE5"/>
    <w:rsid w:val="007D7BE9"/>
    <w:rsid w:val="007F3063"/>
    <w:rsid w:val="007F475F"/>
    <w:rsid w:val="007F7AAF"/>
    <w:rsid w:val="007F7C9B"/>
    <w:rsid w:val="00810087"/>
    <w:rsid w:val="00830B83"/>
    <w:rsid w:val="0083292F"/>
    <w:rsid w:val="00851340"/>
    <w:rsid w:val="00874D58"/>
    <w:rsid w:val="00892953"/>
    <w:rsid w:val="008964B5"/>
    <w:rsid w:val="00897F7D"/>
    <w:rsid w:val="008A7BD1"/>
    <w:rsid w:val="008C2ED6"/>
    <w:rsid w:val="008C7ADE"/>
    <w:rsid w:val="008E7A4C"/>
    <w:rsid w:val="008F561E"/>
    <w:rsid w:val="008F63D8"/>
    <w:rsid w:val="009313C5"/>
    <w:rsid w:val="009479A6"/>
    <w:rsid w:val="00962FAE"/>
    <w:rsid w:val="00964F6F"/>
    <w:rsid w:val="009914E5"/>
    <w:rsid w:val="009A6F3F"/>
    <w:rsid w:val="009A7005"/>
    <w:rsid w:val="009C567A"/>
    <w:rsid w:val="009E3884"/>
    <w:rsid w:val="009E3ACF"/>
    <w:rsid w:val="009E7127"/>
    <w:rsid w:val="00A05BF9"/>
    <w:rsid w:val="00A07D78"/>
    <w:rsid w:val="00A11216"/>
    <w:rsid w:val="00A26816"/>
    <w:rsid w:val="00A346B5"/>
    <w:rsid w:val="00A3658B"/>
    <w:rsid w:val="00A37306"/>
    <w:rsid w:val="00A40E08"/>
    <w:rsid w:val="00A4222C"/>
    <w:rsid w:val="00A4300D"/>
    <w:rsid w:val="00A53C4E"/>
    <w:rsid w:val="00A71FF7"/>
    <w:rsid w:val="00A82F1A"/>
    <w:rsid w:val="00A86D45"/>
    <w:rsid w:val="00B12579"/>
    <w:rsid w:val="00B1505E"/>
    <w:rsid w:val="00B25249"/>
    <w:rsid w:val="00B545A7"/>
    <w:rsid w:val="00B63EDD"/>
    <w:rsid w:val="00B81E95"/>
    <w:rsid w:val="00B97661"/>
    <w:rsid w:val="00BA2133"/>
    <w:rsid w:val="00BA228E"/>
    <w:rsid w:val="00BB54BD"/>
    <w:rsid w:val="00BB5E0A"/>
    <w:rsid w:val="00BE4E47"/>
    <w:rsid w:val="00BE6FD2"/>
    <w:rsid w:val="00BF0877"/>
    <w:rsid w:val="00BF6277"/>
    <w:rsid w:val="00C36773"/>
    <w:rsid w:val="00C40E34"/>
    <w:rsid w:val="00C81A92"/>
    <w:rsid w:val="00C84E62"/>
    <w:rsid w:val="00C8705B"/>
    <w:rsid w:val="00C94DAB"/>
    <w:rsid w:val="00CA6C04"/>
    <w:rsid w:val="00CA7AF3"/>
    <w:rsid w:val="00CB3497"/>
    <w:rsid w:val="00CC5396"/>
    <w:rsid w:val="00CF6EE8"/>
    <w:rsid w:val="00D11703"/>
    <w:rsid w:val="00D26E48"/>
    <w:rsid w:val="00D53267"/>
    <w:rsid w:val="00D539E9"/>
    <w:rsid w:val="00D66847"/>
    <w:rsid w:val="00D67B27"/>
    <w:rsid w:val="00D860C2"/>
    <w:rsid w:val="00D863D6"/>
    <w:rsid w:val="00D9702D"/>
    <w:rsid w:val="00DA36A0"/>
    <w:rsid w:val="00DC0CCB"/>
    <w:rsid w:val="00DC4973"/>
    <w:rsid w:val="00DD4801"/>
    <w:rsid w:val="00DE7D0A"/>
    <w:rsid w:val="00DF0DA5"/>
    <w:rsid w:val="00DF292A"/>
    <w:rsid w:val="00E0124F"/>
    <w:rsid w:val="00E01A79"/>
    <w:rsid w:val="00E23BC3"/>
    <w:rsid w:val="00E31226"/>
    <w:rsid w:val="00E333C2"/>
    <w:rsid w:val="00E352F8"/>
    <w:rsid w:val="00E44142"/>
    <w:rsid w:val="00E61F66"/>
    <w:rsid w:val="00E659B3"/>
    <w:rsid w:val="00E82707"/>
    <w:rsid w:val="00E94EEC"/>
    <w:rsid w:val="00E9581B"/>
    <w:rsid w:val="00ED17BD"/>
    <w:rsid w:val="00ED47F6"/>
    <w:rsid w:val="00F3604A"/>
    <w:rsid w:val="00F47642"/>
    <w:rsid w:val="00F5170D"/>
    <w:rsid w:val="00F71940"/>
    <w:rsid w:val="00FC65AF"/>
    <w:rsid w:val="00FD00A4"/>
    <w:rsid w:val="00FD64D3"/>
    <w:rsid w:val="00FE0CA0"/>
    <w:rsid w:val="00FE5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27A5"/>
  <w15:docId w15:val="{604397F0-21D2-4B1F-96BB-D8F3CF66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47"/>
    <w:rPr>
      <w:rFonts w:ascii="Calibri" w:eastAsia="Calibri" w:hAnsi="Calibri" w:cs="Times New Roman"/>
    </w:rPr>
  </w:style>
  <w:style w:type="paragraph" w:styleId="Naslov1">
    <w:name w:val="heading 1"/>
    <w:basedOn w:val="Normal"/>
    <w:next w:val="Normal"/>
    <w:link w:val="Naslov1Char"/>
    <w:qFormat/>
    <w:rsid w:val="00697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Char Char"/>
    <w:basedOn w:val="Normal"/>
    <w:next w:val="Normal"/>
    <w:link w:val="Naslov2Char"/>
    <w:uiPriority w:val="99"/>
    <w:unhideWhenUsed/>
    <w:qFormat/>
    <w:rsid w:val="00697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9"/>
    <w:qFormat/>
    <w:rsid w:val="00CC5396"/>
    <w:pPr>
      <w:keepNext/>
      <w:keepLines/>
      <w:spacing w:before="200" w:after="0"/>
      <w:outlineLvl w:val="3"/>
    </w:pPr>
    <w:rPr>
      <w:rFonts w:ascii="Cambria" w:eastAsia="Times New Roman" w:hAnsi="Cambria"/>
      <w:b/>
      <w:bCs/>
      <w:i/>
      <w:i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osadnistil">
    <w:name w:val="dosadni stil"/>
    <w:basedOn w:val="Normal"/>
    <w:qFormat/>
    <w:rsid w:val="00CA7AF3"/>
    <w:pPr>
      <w:spacing w:after="0" w:line="240" w:lineRule="auto"/>
      <w:jc w:val="both"/>
    </w:pPr>
    <w:rPr>
      <w:rFonts w:ascii="Times New Roman" w:eastAsiaTheme="minorEastAsia" w:hAnsi="Times New Roman"/>
      <w:sz w:val="24"/>
    </w:rPr>
  </w:style>
  <w:style w:type="paragraph" w:customStyle="1" w:styleId="zadopise">
    <w:name w:val="za dopise"/>
    <w:basedOn w:val="Normal"/>
    <w:link w:val="zadopiseChar"/>
    <w:qFormat/>
    <w:rsid w:val="00605D0A"/>
    <w:pPr>
      <w:spacing w:after="0" w:line="240" w:lineRule="auto"/>
      <w:jc w:val="both"/>
    </w:pPr>
    <w:rPr>
      <w:rFonts w:ascii="Times New Roman" w:hAnsi="Times New Roman"/>
      <w:sz w:val="24"/>
    </w:rPr>
  </w:style>
  <w:style w:type="character" w:customStyle="1" w:styleId="zadopiseChar">
    <w:name w:val="za dopise Char"/>
    <w:basedOn w:val="Zadanifontodlomka"/>
    <w:link w:val="zadopise"/>
    <w:rsid w:val="00605D0A"/>
    <w:rPr>
      <w:rFonts w:ascii="Times New Roman" w:hAnsi="Times New Roman"/>
      <w:sz w:val="24"/>
    </w:rPr>
  </w:style>
  <w:style w:type="paragraph" w:styleId="Odlomakpopisa">
    <w:name w:val="List Paragraph"/>
    <w:basedOn w:val="Normal"/>
    <w:link w:val="OdlomakpopisaChar"/>
    <w:uiPriority w:val="99"/>
    <w:qFormat/>
    <w:rsid w:val="00407881"/>
    <w:pPr>
      <w:ind w:left="720"/>
      <w:contextualSpacing/>
    </w:pPr>
  </w:style>
  <w:style w:type="character" w:customStyle="1" w:styleId="OdlomakpopisaChar">
    <w:name w:val="Odlomak popisa Char"/>
    <w:link w:val="Odlomakpopisa"/>
    <w:uiPriority w:val="99"/>
    <w:locked/>
    <w:rsid w:val="00407881"/>
    <w:rPr>
      <w:rFonts w:ascii="Calibri" w:eastAsia="Calibri" w:hAnsi="Calibri" w:cs="Times New Roman"/>
    </w:rPr>
  </w:style>
  <w:style w:type="character" w:styleId="Referencakomentara">
    <w:name w:val="annotation reference"/>
    <w:basedOn w:val="Zadanifontodlomka"/>
    <w:uiPriority w:val="99"/>
    <w:unhideWhenUsed/>
    <w:rsid w:val="00E82707"/>
    <w:rPr>
      <w:sz w:val="16"/>
      <w:szCs w:val="16"/>
    </w:rPr>
  </w:style>
  <w:style w:type="paragraph" w:styleId="Tekstkomentara">
    <w:name w:val="annotation text"/>
    <w:basedOn w:val="Normal"/>
    <w:link w:val="TekstkomentaraChar"/>
    <w:uiPriority w:val="99"/>
    <w:unhideWhenUsed/>
    <w:rsid w:val="00E82707"/>
    <w:pPr>
      <w:spacing w:line="240" w:lineRule="auto"/>
    </w:pPr>
    <w:rPr>
      <w:sz w:val="20"/>
      <w:szCs w:val="20"/>
    </w:rPr>
  </w:style>
  <w:style w:type="character" w:customStyle="1" w:styleId="TekstkomentaraChar">
    <w:name w:val="Tekst komentara Char"/>
    <w:basedOn w:val="Zadanifontodlomka"/>
    <w:link w:val="Tekstkomentara"/>
    <w:uiPriority w:val="99"/>
    <w:rsid w:val="00E82707"/>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E82707"/>
    <w:rPr>
      <w:b/>
      <w:bCs/>
    </w:rPr>
  </w:style>
  <w:style w:type="character" w:customStyle="1" w:styleId="PredmetkomentaraChar">
    <w:name w:val="Predmet komentara Char"/>
    <w:basedOn w:val="TekstkomentaraChar"/>
    <w:link w:val="Predmetkomentara"/>
    <w:uiPriority w:val="99"/>
    <w:semiHidden/>
    <w:rsid w:val="00E82707"/>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E827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82707"/>
    <w:rPr>
      <w:rFonts w:ascii="Tahoma" w:eastAsia="Calibri" w:hAnsi="Tahoma" w:cs="Tahoma"/>
      <w:sz w:val="16"/>
      <w:szCs w:val="16"/>
    </w:rPr>
  </w:style>
  <w:style w:type="paragraph" w:customStyle="1" w:styleId="xmsonormal">
    <w:name w:val="x_msonormal"/>
    <w:basedOn w:val="Normal"/>
    <w:uiPriority w:val="99"/>
    <w:rsid w:val="00504881"/>
    <w:pPr>
      <w:spacing w:after="0"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653F6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3F61"/>
    <w:rPr>
      <w:rFonts w:ascii="Calibri" w:eastAsia="Calibri" w:hAnsi="Calibri" w:cs="Times New Roman"/>
    </w:rPr>
  </w:style>
  <w:style w:type="paragraph" w:styleId="Podnoje">
    <w:name w:val="footer"/>
    <w:basedOn w:val="Normal"/>
    <w:link w:val="PodnojeChar"/>
    <w:uiPriority w:val="99"/>
    <w:unhideWhenUsed/>
    <w:rsid w:val="00653F6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3F61"/>
    <w:rPr>
      <w:rFonts w:ascii="Calibri" w:eastAsia="Calibri" w:hAnsi="Calibri" w:cs="Times New Roman"/>
    </w:rPr>
  </w:style>
  <w:style w:type="character" w:styleId="Hiperveza">
    <w:name w:val="Hyperlink"/>
    <w:basedOn w:val="Zadanifontodlomka"/>
    <w:uiPriority w:val="99"/>
    <w:unhideWhenUsed/>
    <w:rsid w:val="00CA6C04"/>
    <w:rPr>
      <w:color w:val="0000FF"/>
      <w:u w:val="single"/>
      <w:shd w:val="clear" w:color="auto" w:fill="auto"/>
    </w:rPr>
  </w:style>
  <w:style w:type="table" w:styleId="Reetkatablice">
    <w:name w:val="Table Grid"/>
    <w:basedOn w:val="Obinatablica"/>
    <w:uiPriority w:val="59"/>
    <w:rsid w:val="00E3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DF29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F292A"/>
    <w:rPr>
      <w:rFonts w:ascii="Calibri" w:eastAsia="Calibri" w:hAnsi="Calibri" w:cs="Times New Roman"/>
      <w:sz w:val="20"/>
      <w:szCs w:val="20"/>
    </w:rPr>
  </w:style>
  <w:style w:type="character" w:styleId="Referencakrajnjebiljeke">
    <w:name w:val="endnote reference"/>
    <w:basedOn w:val="Zadanifontodlomka"/>
    <w:uiPriority w:val="99"/>
    <w:semiHidden/>
    <w:unhideWhenUsed/>
    <w:rsid w:val="00DF292A"/>
    <w:rPr>
      <w:vertAlign w:val="superscript"/>
    </w:rPr>
  </w:style>
  <w:style w:type="paragraph" w:styleId="Tekstfusnote">
    <w:name w:val="footnote text"/>
    <w:basedOn w:val="Normal"/>
    <w:link w:val="TekstfusnoteChar"/>
    <w:uiPriority w:val="99"/>
    <w:semiHidden/>
    <w:unhideWhenUsed/>
    <w:rsid w:val="00DF292A"/>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F292A"/>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DF292A"/>
    <w:rPr>
      <w:vertAlign w:val="superscript"/>
    </w:rPr>
  </w:style>
  <w:style w:type="paragraph" w:styleId="Bezproreda">
    <w:name w:val="No Spacing"/>
    <w:link w:val="BezproredaChar"/>
    <w:uiPriority w:val="1"/>
    <w:qFormat/>
    <w:rsid w:val="006979DE"/>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6979DE"/>
    <w:rPr>
      <w:rFonts w:eastAsiaTheme="minorEastAsia"/>
      <w:lang w:eastAsia="hr-HR"/>
    </w:rPr>
  </w:style>
  <w:style w:type="character" w:customStyle="1" w:styleId="Naslov1Char">
    <w:name w:val="Naslov 1 Char"/>
    <w:basedOn w:val="Zadanifontodlomka"/>
    <w:link w:val="Naslov1"/>
    <w:rsid w:val="006979DE"/>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aliases w:val="Char Char Char"/>
    <w:basedOn w:val="Zadanifontodlomka"/>
    <w:link w:val="Naslov2"/>
    <w:uiPriority w:val="99"/>
    <w:rsid w:val="006979DE"/>
    <w:rPr>
      <w:rFonts w:asciiTheme="majorHAnsi" w:eastAsiaTheme="majorEastAsia" w:hAnsiTheme="majorHAnsi" w:cstheme="majorBidi"/>
      <w:b/>
      <w:bCs/>
      <w:color w:val="4F81BD" w:themeColor="accent1"/>
      <w:sz w:val="26"/>
      <w:szCs w:val="26"/>
    </w:rPr>
  </w:style>
  <w:style w:type="paragraph" w:styleId="Sadraj1">
    <w:name w:val="toc 1"/>
    <w:basedOn w:val="Normal"/>
    <w:next w:val="Normal"/>
    <w:autoRedefine/>
    <w:uiPriority w:val="39"/>
    <w:unhideWhenUsed/>
    <w:rsid w:val="0011470B"/>
    <w:pPr>
      <w:spacing w:after="100"/>
    </w:pPr>
  </w:style>
  <w:style w:type="paragraph" w:styleId="Sadraj2">
    <w:name w:val="toc 2"/>
    <w:basedOn w:val="Normal"/>
    <w:next w:val="Normal"/>
    <w:autoRedefine/>
    <w:uiPriority w:val="39"/>
    <w:unhideWhenUsed/>
    <w:rsid w:val="0011470B"/>
    <w:pPr>
      <w:spacing w:after="100"/>
      <w:ind w:left="220"/>
    </w:pPr>
  </w:style>
  <w:style w:type="character" w:customStyle="1" w:styleId="Naslov4Char">
    <w:name w:val="Naslov 4 Char"/>
    <w:basedOn w:val="Zadanifontodlomka"/>
    <w:link w:val="Naslov4"/>
    <w:uiPriority w:val="99"/>
    <w:rsid w:val="00CC5396"/>
    <w:rPr>
      <w:rFonts w:ascii="Cambria" w:eastAsia="Times New Roman" w:hAnsi="Cambria" w:cs="Times New Roman"/>
      <w:b/>
      <w:bCs/>
      <w:i/>
      <w:iCs/>
      <w:color w:val="4F81BD"/>
    </w:rPr>
  </w:style>
  <w:style w:type="paragraph" w:customStyle="1" w:styleId="Odlomakpopisa2">
    <w:name w:val="Odlomak popisa2"/>
    <w:basedOn w:val="Normal"/>
    <w:uiPriority w:val="99"/>
    <w:rsid w:val="00CC5396"/>
    <w:pPr>
      <w:ind w:left="720"/>
      <w:contextualSpacing/>
    </w:pPr>
  </w:style>
  <w:style w:type="paragraph" w:styleId="StandardWeb">
    <w:name w:val="Normal (Web)"/>
    <w:basedOn w:val="Normal"/>
    <w:uiPriority w:val="99"/>
    <w:rsid w:val="00CC539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abel">
    <w:name w:val="label"/>
    <w:uiPriority w:val="99"/>
    <w:rsid w:val="00CC5396"/>
    <w:rPr>
      <w:rFonts w:cs="Times New Roman"/>
    </w:rPr>
  </w:style>
  <w:style w:type="character" w:styleId="Istaknuto">
    <w:name w:val="Emphasis"/>
    <w:uiPriority w:val="99"/>
    <w:qFormat/>
    <w:rsid w:val="00CC5396"/>
    <w:rPr>
      <w:rFonts w:cs="Times New Roman"/>
      <w:i/>
      <w:iCs/>
    </w:rPr>
  </w:style>
  <w:style w:type="character" w:styleId="Naglaeno">
    <w:name w:val="Strong"/>
    <w:uiPriority w:val="99"/>
    <w:qFormat/>
    <w:rsid w:val="00CC5396"/>
    <w:rPr>
      <w:rFonts w:cs="Times New Roman"/>
      <w:b/>
      <w:bCs/>
    </w:rPr>
  </w:style>
  <w:style w:type="paragraph" w:customStyle="1" w:styleId="Default">
    <w:name w:val="Default"/>
    <w:uiPriority w:val="99"/>
    <w:rsid w:val="00CC5396"/>
    <w:pPr>
      <w:autoSpaceDE w:val="0"/>
      <w:autoSpaceDN w:val="0"/>
      <w:adjustRightInd w:val="0"/>
      <w:spacing w:after="0" w:line="240" w:lineRule="auto"/>
    </w:pPr>
    <w:rPr>
      <w:rFonts w:ascii="Calibri" w:eastAsia="Calibri" w:hAnsi="Calibri" w:cs="Calibri"/>
      <w:color w:val="000000"/>
      <w:sz w:val="24"/>
      <w:szCs w:val="24"/>
    </w:rPr>
  </w:style>
  <w:style w:type="paragraph" w:customStyle="1" w:styleId="T-98-2">
    <w:name w:val="T-9/8-2"/>
    <w:basedOn w:val="Normal"/>
    <w:uiPriority w:val="99"/>
    <w:rsid w:val="00CC5396"/>
    <w:pPr>
      <w:widowControl w:val="0"/>
      <w:tabs>
        <w:tab w:val="left" w:pos="2153"/>
      </w:tabs>
      <w:suppressAutoHyphens/>
      <w:autoSpaceDE w:val="0"/>
      <w:autoSpaceDN w:val="0"/>
      <w:spacing w:after="43" w:line="240" w:lineRule="auto"/>
      <w:ind w:firstLine="342"/>
      <w:jc w:val="both"/>
      <w:textAlignment w:val="baseline"/>
    </w:pPr>
    <w:rPr>
      <w:rFonts w:ascii="Times-NewRoman" w:eastAsia="Times New Roman" w:hAnsi="Times-NewRoman"/>
      <w:sz w:val="19"/>
      <w:szCs w:val="19"/>
      <w:lang w:eastAsia="hr-HR"/>
    </w:rPr>
  </w:style>
  <w:style w:type="character" w:customStyle="1" w:styleId="Tekuitekst">
    <w:name w:val="Tekući tekst"/>
    <w:uiPriority w:val="99"/>
    <w:rsid w:val="00CC5396"/>
    <w:rPr>
      <w:rFonts w:ascii="Calibri" w:hAnsi="Calibri" w:cs="Times New Roman"/>
      <w:color w:val="auto"/>
      <w:sz w:val="22"/>
    </w:rPr>
  </w:style>
  <w:style w:type="paragraph" w:styleId="Revizija">
    <w:name w:val="Revision"/>
    <w:hidden/>
    <w:uiPriority w:val="99"/>
    <w:semiHidden/>
    <w:rsid w:val="00CC5396"/>
    <w:pPr>
      <w:spacing w:after="0" w:line="240" w:lineRule="auto"/>
    </w:pPr>
    <w:rPr>
      <w:rFonts w:ascii="Calibri" w:eastAsia="Calibri" w:hAnsi="Calibri" w:cs="Times New Roman"/>
    </w:rPr>
  </w:style>
  <w:style w:type="paragraph" w:customStyle="1" w:styleId="P1">
    <w:name w:val="P 1"/>
    <w:basedOn w:val="Normal"/>
    <w:uiPriority w:val="99"/>
    <w:rsid w:val="00CC5396"/>
    <w:pPr>
      <w:suppressAutoHyphens/>
      <w:autoSpaceDN w:val="0"/>
      <w:spacing w:before="120" w:after="120" w:line="240" w:lineRule="auto"/>
      <w:ind w:left="567"/>
      <w:jc w:val="both"/>
      <w:textAlignment w:val="baseline"/>
    </w:pPr>
    <w:rPr>
      <w:rFonts w:ascii="Arial" w:eastAsia="Times New Roman" w:hAnsi="Arial"/>
      <w:color w:val="000000"/>
      <w:sz w:val="20"/>
      <w:szCs w:val="24"/>
    </w:rPr>
  </w:style>
  <w:style w:type="paragraph" w:styleId="Kartadokumenta">
    <w:name w:val="Document Map"/>
    <w:basedOn w:val="Normal"/>
    <w:link w:val="KartadokumentaChar"/>
    <w:uiPriority w:val="99"/>
    <w:semiHidden/>
    <w:unhideWhenUsed/>
    <w:rsid w:val="00CC5396"/>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C5396"/>
    <w:rPr>
      <w:rFonts w:ascii="Tahoma" w:eastAsia="Calibri" w:hAnsi="Tahoma" w:cs="Tahoma"/>
      <w:sz w:val="16"/>
      <w:szCs w:val="16"/>
    </w:rPr>
  </w:style>
  <w:style w:type="paragraph" w:styleId="Sadraj3">
    <w:name w:val="toc 3"/>
    <w:basedOn w:val="Normal"/>
    <w:next w:val="Normal"/>
    <w:autoRedefine/>
    <w:uiPriority w:val="39"/>
    <w:rsid w:val="00CC53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11406">
      <w:bodyDiv w:val="1"/>
      <w:marLeft w:val="0"/>
      <w:marRight w:val="0"/>
      <w:marTop w:val="0"/>
      <w:marBottom w:val="0"/>
      <w:divBdr>
        <w:top w:val="none" w:sz="0" w:space="0" w:color="auto"/>
        <w:left w:val="none" w:sz="0" w:space="0" w:color="auto"/>
        <w:bottom w:val="none" w:sz="0" w:space="0" w:color="auto"/>
        <w:right w:val="none" w:sz="0" w:space="0" w:color="auto"/>
      </w:divBdr>
      <w:divsChild>
        <w:div w:id="1634484396">
          <w:marLeft w:val="0"/>
          <w:marRight w:val="0"/>
          <w:marTop w:val="0"/>
          <w:marBottom w:val="0"/>
          <w:divBdr>
            <w:top w:val="none" w:sz="0" w:space="0" w:color="auto"/>
            <w:left w:val="none" w:sz="0" w:space="0" w:color="auto"/>
            <w:bottom w:val="none" w:sz="0" w:space="0" w:color="auto"/>
            <w:right w:val="none" w:sz="0" w:space="0" w:color="auto"/>
          </w:divBdr>
          <w:divsChild>
            <w:div w:id="1588150265">
              <w:marLeft w:val="0"/>
              <w:marRight w:val="0"/>
              <w:marTop w:val="0"/>
              <w:marBottom w:val="0"/>
              <w:divBdr>
                <w:top w:val="none" w:sz="0" w:space="0" w:color="auto"/>
                <w:left w:val="none" w:sz="0" w:space="0" w:color="auto"/>
                <w:bottom w:val="none" w:sz="0" w:space="0" w:color="auto"/>
                <w:right w:val="none" w:sz="0" w:space="0" w:color="auto"/>
              </w:divBdr>
              <w:divsChild>
                <w:div w:id="1772781296">
                  <w:marLeft w:val="0"/>
                  <w:marRight w:val="0"/>
                  <w:marTop w:val="0"/>
                  <w:marBottom w:val="0"/>
                  <w:divBdr>
                    <w:top w:val="none" w:sz="0" w:space="0" w:color="auto"/>
                    <w:left w:val="none" w:sz="0" w:space="0" w:color="auto"/>
                    <w:bottom w:val="none" w:sz="0" w:space="0" w:color="auto"/>
                    <w:right w:val="none" w:sz="0" w:space="0" w:color="auto"/>
                  </w:divBdr>
                  <w:divsChild>
                    <w:div w:id="1685790641">
                      <w:marLeft w:val="0"/>
                      <w:marRight w:val="0"/>
                      <w:marTop w:val="0"/>
                      <w:marBottom w:val="0"/>
                      <w:divBdr>
                        <w:top w:val="none" w:sz="0" w:space="0" w:color="auto"/>
                        <w:left w:val="none" w:sz="0" w:space="0" w:color="auto"/>
                        <w:bottom w:val="none" w:sz="0" w:space="0" w:color="auto"/>
                        <w:right w:val="none" w:sz="0" w:space="0" w:color="auto"/>
                      </w:divBdr>
                      <w:divsChild>
                        <w:div w:id="609049225">
                          <w:marLeft w:val="0"/>
                          <w:marRight w:val="0"/>
                          <w:marTop w:val="0"/>
                          <w:marBottom w:val="0"/>
                          <w:divBdr>
                            <w:top w:val="none" w:sz="0" w:space="0" w:color="auto"/>
                            <w:left w:val="none" w:sz="0" w:space="0" w:color="auto"/>
                            <w:bottom w:val="none" w:sz="0" w:space="0" w:color="auto"/>
                            <w:right w:val="none" w:sz="0" w:space="0" w:color="auto"/>
                          </w:divBdr>
                          <w:divsChild>
                            <w:div w:id="1996298770">
                              <w:marLeft w:val="0"/>
                              <w:marRight w:val="0"/>
                              <w:marTop w:val="0"/>
                              <w:marBottom w:val="0"/>
                              <w:divBdr>
                                <w:top w:val="single" w:sz="18" w:space="7" w:color="58595B"/>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842222-1608-4CD1-8496-EBA95409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6197</Words>
  <Characters>35324</Characters>
  <Application>Microsoft Office Word</Application>
  <DocSecurity>0</DocSecurity>
  <Lines>294</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RAČUNOVODSTVENO EVIDENTIRANJE PRIHODA I RASHODA IZ EU SREDSTAVA                  - škole -</vt:lpstr>
      <vt:lpstr>UPUTE ZA RAČUNOVODSTVENO EVIDENTIRANJE PRIHODA I RASHODA IZ EU SREDSTAVA                  - škole -</vt:lpstr>
    </vt:vector>
  </TitlesOfParts>
  <Company>MINISTARSTVO FINACIJA</Company>
  <LinksUpToDate>false</LinksUpToDate>
  <CharactersWithSpaces>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RAČUNOVODSTVENO EVIDENTIRANJE PRIHODA I RASHODA IZ EU SREDSTAVA                  - škole -</dc:title>
  <dc:creator>mfkor</dc:creator>
  <cp:lastModifiedBy>Ana Polić</cp:lastModifiedBy>
  <cp:revision>4</cp:revision>
  <cp:lastPrinted>2017-12-14T12:42:00Z</cp:lastPrinted>
  <dcterms:created xsi:type="dcterms:W3CDTF">2021-02-05T06:50:00Z</dcterms:created>
  <dcterms:modified xsi:type="dcterms:W3CDTF">2021-02-05T06:53:00Z</dcterms:modified>
</cp:coreProperties>
</file>